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2262" w14:textId="77777777" w:rsidR="006A10CA" w:rsidRPr="006A10CA" w:rsidRDefault="006A10CA" w:rsidP="00E677CF">
      <w:pPr>
        <w:jc w:val="center"/>
        <w:rPr>
          <w:rFonts w:ascii="Georgia" w:hAnsi="Georgia"/>
          <w:sz w:val="24"/>
          <w:szCs w:val="24"/>
        </w:rPr>
      </w:pPr>
      <w:r w:rsidRPr="006A10CA">
        <w:rPr>
          <w:rFonts w:ascii="Georgia" w:hAnsi="Georgia"/>
          <w:sz w:val="24"/>
          <w:szCs w:val="24"/>
        </w:rPr>
        <w:t>UNITED STATES OF AMERICA</w:t>
      </w:r>
    </w:p>
    <w:p w14:paraId="44C50B64" w14:textId="77777777" w:rsidR="006A10CA" w:rsidRPr="006A10CA" w:rsidRDefault="006A10CA" w:rsidP="00E677CF">
      <w:pPr>
        <w:jc w:val="center"/>
        <w:rPr>
          <w:rFonts w:ascii="Georgia" w:hAnsi="Georgia"/>
          <w:sz w:val="24"/>
          <w:szCs w:val="24"/>
        </w:rPr>
      </w:pPr>
      <w:r w:rsidRPr="006A10CA">
        <w:rPr>
          <w:rFonts w:ascii="Georgia" w:hAnsi="Georgia"/>
          <w:sz w:val="24"/>
          <w:szCs w:val="24"/>
        </w:rPr>
        <w:t>BEFORE THE</w:t>
      </w:r>
    </w:p>
    <w:p w14:paraId="35626B3E" w14:textId="77777777" w:rsidR="006A10CA" w:rsidRPr="006A10CA" w:rsidRDefault="006A10CA" w:rsidP="00E677CF">
      <w:pPr>
        <w:jc w:val="center"/>
        <w:rPr>
          <w:rFonts w:ascii="Georgia" w:hAnsi="Georgia"/>
          <w:sz w:val="24"/>
          <w:szCs w:val="24"/>
        </w:rPr>
      </w:pPr>
      <w:r w:rsidRPr="006A10CA">
        <w:rPr>
          <w:rFonts w:ascii="Georgia" w:hAnsi="Georgia"/>
          <w:sz w:val="24"/>
          <w:szCs w:val="24"/>
        </w:rPr>
        <w:t>FEDERAL ENERGY REGULATORY COMMISSION</w:t>
      </w:r>
    </w:p>
    <w:p w14:paraId="1FD7A598" w14:textId="18E927C2" w:rsidR="006A10CA" w:rsidRPr="006A10CA" w:rsidRDefault="006A10CA" w:rsidP="00A9313B">
      <w:pPr>
        <w:rPr>
          <w:rFonts w:ascii="Georgia" w:hAnsi="Georgia"/>
          <w:sz w:val="24"/>
          <w:szCs w:val="24"/>
        </w:rPr>
      </w:pPr>
    </w:p>
    <w:p w14:paraId="43A6F67F" w14:textId="2D89F7DD" w:rsidR="006A10CA" w:rsidRPr="006A10CA" w:rsidRDefault="006A10CA" w:rsidP="00A9313B">
      <w:pPr>
        <w:rPr>
          <w:rFonts w:ascii="Georgia" w:hAnsi="Georgia"/>
          <w:sz w:val="24"/>
          <w:szCs w:val="24"/>
        </w:rPr>
      </w:pPr>
      <w:r w:rsidRPr="006A10CA">
        <w:rPr>
          <w:rFonts w:ascii="Georgia" w:hAnsi="Georgia"/>
          <w:sz w:val="24"/>
          <w:szCs w:val="24"/>
        </w:rPr>
        <w:t>Six One Commodities LLC</w:t>
      </w:r>
    </w:p>
    <w:p w14:paraId="1FBA445C" w14:textId="5A92A264" w:rsidR="006A10CA" w:rsidRPr="006A10CA" w:rsidRDefault="006A10CA" w:rsidP="006A10CA">
      <w:pPr>
        <w:rPr>
          <w:rFonts w:ascii="Georgia" w:hAnsi="Georgia"/>
          <w:sz w:val="24"/>
          <w:szCs w:val="24"/>
        </w:rPr>
      </w:pPr>
      <w:r w:rsidRPr="006A10CA">
        <w:rPr>
          <w:rFonts w:ascii="Georgia" w:hAnsi="Georgia"/>
          <w:sz w:val="24"/>
          <w:szCs w:val="24"/>
        </w:rPr>
        <w:t>Six One Commodities Vega LLC</w:t>
      </w:r>
      <w:r w:rsidRPr="006A10CA">
        <w:rPr>
          <w:rFonts w:ascii="Georgia" w:hAnsi="Georgia"/>
          <w:sz w:val="24"/>
          <w:szCs w:val="24"/>
        </w:rPr>
        <w:tab/>
      </w:r>
      <w:r w:rsidRPr="006A10CA">
        <w:rPr>
          <w:rFonts w:ascii="Georgia" w:hAnsi="Georgia"/>
          <w:sz w:val="24"/>
          <w:szCs w:val="24"/>
        </w:rPr>
        <w:tab/>
      </w:r>
      <w:r w:rsidRPr="006A10CA">
        <w:rPr>
          <w:rFonts w:ascii="Georgia" w:hAnsi="Georgia"/>
          <w:sz w:val="24"/>
          <w:szCs w:val="24"/>
        </w:rPr>
        <w:tab/>
      </w:r>
      <w:r w:rsidRPr="006A10CA">
        <w:rPr>
          <w:rFonts w:ascii="Georgia" w:hAnsi="Georgia"/>
          <w:sz w:val="24"/>
          <w:szCs w:val="24"/>
        </w:rPr>
        <w:tab/>
      </w:r>
      <w:r w:rsidR="00E677CF">
        <w:rPr>
          <w:rFonts w:ascii="Georgia" w:hAnsi="Georgia"/>
          <w:sz w:val="24"/>
          <w:szCs w:val="24"/>
        </w:rPr>
        <w:tab/>
      </w:r>
      <w:r w:rsidRPr="006A10CA">
        <w:rPr>
          <w:rFonts w:ascii="Georgia" w:hAnsi="Georgia"/>
          <w:sz w:val="24"/>
          <w:szCs w:val="24"/>
        </w:rPr>
        <w:t>Docket No. RP21-1033</w:t>
      </w:r>
    </w:p>
    <w:p w14:paraId="20F6ABB5" w14:textId="47DD4880" w:rsidR="006A10CA" w:rsidRPr="006A10CA" w:rsidRDefault="006A10CA" w:rsidP="00A9313B">
      <w:pPr>
        <w:rPr>
          <w:rFonts w:ascii="Georgia" w:hAnsi="Georgia"/>
          <w:sz w:val="24"/>
          <w:szCs w:val="24"/>
        </w:rPr>
      </w:pPr>
    </w:p>
    <w:p w14:paraId="3B005D33" w14:textId="77777777" w:rsidR="00C3045F" w:rsidRDefault="00C3045F" w:rsidP="008D0E6B">
      <w:pPr>
        <w:jc w:val="center"/>
        <w:rPr>
          <w:rFonts w:ascii="Georgia" w:hAnsi="Georgia"/>
          <w:b/>
          <w:bCs/>
          <w:sz w:val="24"/>
          <w:szCs w:val="24"/>
        </w:rPr>
      </w:pPr>
    </w:p>
    <w:p w14:paraId="2943CE24" w14:textId="73C3D647" w:rsidR="00A9313B" w:rsidRPr="008D0E6B" w:rsidRDefault="008D0E6B" w:rsidP="008D0E6B">
      <w:pPr>
        <w:jc w:val="center"/>
        <w:rPr>
          <w:rFonts w:ascii="Georgia" w:hAnsi="Georgia"/>
          <w:b/>
          <w:bCs/>
          <w:sz w:val="24"/>
          <w:szCs w:val="24"/>
        </w:rPr>
      </w:pPr>
      <w:r w:rsidRPr="008D0E6B">
        <w:rPr>
          <w:rFonts w:ascii="Georgia" w:hAnsi="Georgia"/>
          <w:b/>
          <w:bCs/>
          <w:sz w:val="24"/>
          <w:szCs w:val="24"/>
        </w:rPr>
        <w:t xml:space="preserve">Motion to Intervene and </w:t>
      </w:r>
      <w:r w:rsidR="000F2B4F">
        <w:rPr>
          <w:rFonts w:ascii="Georgia" w:hAnsi="Georgia"/>
          <w:b/>
          <w:bCs/>
          <w:sz w:val="24"/>
          <w:szCs w:val="24"/>
        </w:rPr>
        <w:t>Protest</w:t>
      </w:r>
      <w:r w:rsidR="000F63F1" w:rsidRPr="008D0E6B">
        <w:rPr>
          <w:rFonts w:ascii="Georgia" w:hAnsi="Georgia"/>
          <w:b/>
          <w:bCs/>
          <w:sz w:val="24"/>
          <w:szCs w:val="24"/>
        </w:rPr>
        <w:t xml:space="preserve"> of Public Citizen, Inc.</w:t>
      </w:r>
    </w:p>
    <w:p w14:paraId="7FA47687" w14:textId="636417AC" w:rsidR="005D05D8" w:rsidRDefault="005D05D8" w:rsidP="00A9313B">
      <w:pPr>
        <w:rPr>
          <w:rFonts w:ascii="Georgia" w:hAnsi="Georgia"/>
          <w:sz w:val="24"/>
          <w:szCs w:val="24"/>
        </w:rPr>
      </w:pPr>
    </w:p>
    <w:p w14:paraId="6F17C8BA" w14:textId="3BBFF2CD" w:rsidR="006A47B5" w:rsidRDefault="005D05D8" w:rsidP="00C3045F">
      <w:pPr>
        <w:spacing w:line="360" w:lineRule="auto"/>
        <w:rPr>
          <w:rFonts w:ascii="Georgia" w:hAnsi="Georgia"/>
          <w:sz w:val="24"/>
          <w:szCs w:val="24"/>
        </w:rPr>
      </w:pPr>
      <w:r>
        <w:rPr>
          <w:rFonts w:ascii="Georgia" w:hAnsi="Georgia"/>
          <w:sz w:val="24"/>
          <w:szCs w:val="24"/>
        </w:rPr>
        <w:tab/>
        <w:t>The August 13 Petition for Temporary Waiver of Capacity Release Regulations fails</w:t>
      </w:r>
      <w:r w:rsidR="006A47B5">
        <w:rPr>
          <w:rFonts w:ascii="Georgia" w:hAnsi="Georgia"/>
          <w:sz w:val="24"/>
          <w:szCs w:val="24"/>
        </w:rPr>
        <w:t xml:space="preserve"> to identify </w:t>
      </w:r>
      <w:r w:rsidR="006A47B5" w:rsidRPr="00E677CF">
        <w:rPr>
          <w:rFonts w:ascii="Georgia" w:hAnsi="Georgia"/>
          <w:sz w:val="24"/>
          <w:szCs w:val="24"/>
        </w:rPr>
        <w:t>Pinnacle Asset Management</w:t>
      </w:r>
      <w:r w:rsidR="006A47B5">
        <w:rPr>
          <w:rFonts w:ascii="Georgia" w:hAnsi="Georgia"/>
          <w:sz w:val="24"/>
          <w:szCs w:val="24"/>
        </w:rPr>
        <w:t xml:space="preserve"> as the hedge fund that controls </w:t>
      </w:r>
      <w:r w:rsidR="006A47B5" w:rsidRPr="006A10CA">
        <w:rPr>
          <w:rFonts w:ascii="Georgia" w:hAnsi="Georgia"/>
          <w:sz w:val="24"/>
          <w:szCs w:val="24"/>
        </w:rPr>
        <w:t>Six One Commodities LLC</w:t>
      </w:r>
      <w:r w:rsidR="006A47B5">
        <w:rPr>
          <w:rFonts w:ascii="Georgia" w:hAnsi="Georgia"/>
          <w:sz w:val="24"/>
          <w:szCs w:val="24"/>
        </w:rPr>
        <w:t>. This omission is relevant because</w:t>
      </w:r>
      <w:r w:rsidR="008D0E6B">
        <w:rPr>
          <w:rFonts w:ascii="Georgia" w:hAnsi="Georgia"/>
          <w:sz w:val="24"/>
          <w:szCs w:val="24"/>
        </w:rPr>
        <w:t xml:space="preserve"> </w:t>
      </w:r>
      <w:r w:rsidR="009B0C21">
        <w:rPr>
          <w:rFonts w:ascii="Georgia" w:hAnsi="Georgia"/>
          <w:sz w:val="24"/>
          <w:szCs w:val="24"/>
        </w:rPr>
        <w:t xml:space="preserve">of </w:t>
      </w:r>
      <w:r w:rsidR="008D0E6B">
        <w:rPr>
          <w:rFonts w:ascii="Georgia" w:hAnsi="Georgia"/>
          <w:sz w:val="24"/>
          <w:szCs w:val="24"/>
        </w:rPr>
        <w:t>Pinnacle Asset Management’s significant role as a speculator in U.S. natural gas markets</w:t>
      </w:r>
      <w:r w:rsidR="009B0C21">
        <w:rPr>
          <w:rFonts w:ascii="Georgia" w:hAnsi="Georgia"/>
          <w:sz w:val="24"/>
          <w:szCs w:val="24"/>
        </w:rPr>
        <w:t xml:space="preserve">, requiring compliance with the Commission’s affiliate </w:t>
      </w:r>
      <w:r w:rsidR="000358F1">
        <w:rPr>
          <w:rFonts w:ascii="Georgia" w:hAnsi="Georgia"/>
          <w:sz w:val="24"/>
          <w:szCs w:val="24"/>
        </w:rPr>
        <w:t>restrictions</w:t>
      </w:r>
      <w:r w:rsidR="005E679D">
        <w:rPr>
          <w:rFonts w:ascii="Georgia" w:hAnsi="Georgia"/>
          <w:sz w:val="24"/>
          <w:szCs w:val="24"/>
        </w:rPr>
        <w:t xml:space="preserve">, </w:t>
      </w:r>
      <w:r w:rsidR="005E679D" w:rsidRPr="005E679D">
        <w:rPr>
          <w:rFonts w:ascii="Georgia" w:hAnsi="Georgia"/>
          <w:sz w:val="24"/>
          <w:szCs w:val="24"/>
        </w:rPr>
        <w:t>per 18 CFR § 358</w:t>
      </w:r>
      <w:r w:rsidR="008D0E6B">
        <w:rPr>
          <w:rFonts w:ascii="Georgia" w:hAnsi="Georgia"/>
          <w:sz w:val="24"/>
          <w:szCs w:val="24"/>
        </w:rPr>
        <w:t>.</w:t>
      </w:r>
      <w:r w:rsidR="00CC2F04">
        <w:rPr>
          <w:rFonts w:ascii="Georgia" w:hAnsi="Georgia"/>
          <w:sz w:val="24"/>
          <w:szCs w:val="24"/>
        </w:rPr>
        <w:t xml:space="preserve"> </w:t>
      </w:r>
      <w:r w:rsidR="00CC2F04">
        <w:rPr>
          <w:rFonts w:ascii="Georgia" w:hAnsi="Georgia"/>
          <w:sz w:val="24"/>
          <w:szCs w:val="24"/>
        </w:rPr>
        <w:t xml:space="preserve">The Petition involves capacity on the 10,000 mile </w:t>
      </w:r>
      <w:r w:rsidR="00CC2F04" w:rsidRPr="007D6089">
        <w:rPr>
          <w:rFonts w:ascii="Georgia" w:hAnsi="Georgia"/>
          <w:sz w:val="24"/>
          <w:szCs w:val="24"/>
        </w:rPr>
        <w:t xml:space="preserve">Transcontinental Gas </w:t>
      </w:r>
      <w:proofErr w:type="gramStart"/>
      <w:r w:rsidR="00CC2F04" w:rsidRPr="007D6089">
        <w:rPr>
          <w:rFonts w:ascii="Georgia" w:hAnsi="Georgia"/>
          <w:sz w:val="24"/>
          <w:szCs w:val="24"/>
        </w:rPr>
        <w:t>Pipe Line</w:t>
      </w:r>
      <w:proofErr w:type="gramEnd"/>
      <w:r w:rsidR="00CC2F04" w:rsidRPr="007D6089">
        <w:rPr>
          <w:rFonts w:ascii="Georgia" w:hAnsi="Georgia"/>
          <w:sz w:val="24"/>
          <w:szCs w:val="24"/>
        </w:rPr>
        <w:t xml:space="preserve"> Company LLC</w:t>
      </w:r>
      <w:r w:rsidR="00CC2F04">
        <w:rPr>
          <w:rFonts w:ascii="Georgia" w:hAnsi="Georgia"/>
          <w:sz w:val="24"/>
          <w:szCs w:val="24"/>
        </w:rPr>
        <w:t>, which carries 15% of America’s natural gas supply.</w:t>
      </w:r>
      <w:r w:rsidR="00CC2F04">
        <w:rPr>
          <w:rStyle w:val="FootnoteReference"/>
          <w:rFonts w:ascii="Georgia" w:hAnsi="Georgia"/>
          <w:sz w:val="24"/>
          <w:szCs w:val="24"/>
        </w:rPr>
        <w:footnoteReference w:id="1"/>
      </w:r>
    </w:p>
    <w:p w14:paraId="4172A74D" w14:textId="18044DAA" w:rsidR="008D0E6B" w:rsidRDefault="008D0E6B" w:rsidP="006A47B5">
      <w:pPr>
        <w:rPr>
          <w:rFonts w:ascii="Georgia" w:hAnsi="Georgia"/>
          <w:sz w:val="24"/>
          <w:szCs w:val="24"/>
        </w:rPr>
      </w:pPr>
    </w:p>
    <w:p w14:paraId="782427F4" w14:textId="77777777" w:rsidR="00C3045F" w:rsidRDefault="00C3045F" w:rsidP="006A47B5">
      <w:pPr>
        <w:rPr>
          <w:rFonts w:ascii="Georgia" w:hAnsi="Georgia"/>
          <w:sz w:val="24"/>
          <w:szCs w:val="24"/>
        </w:rPr>
      </w:pPr>
    </w:p>
    <w:p w14:paraId="312A144C" w14:textId="1E1DBA7F" w:rsidR="008D0E6B" w:rsidRDefault="008D0E6B" w:rsidP="00BD59AE">
      <w:pPr>
        <w:jc w:val="center"/>
        <w:rPr>
          <w:rFonts w:ascii="Georgia" w:hAnsi="Georgia"/>
          <w:b/>
          <w:bCs/>
          <w:sz w:val="24"/>
          <w:szCs w:val="24"/>
        </w:rPr>
      </w:pPr>
      <w:r w:rsidRPr="00BD59AE">
        <w:rPr>
          <w:rFonts w:ascii="Georgia" w:hAnsi="Georgia"/>
          <w:b/>
          <w:bCs/>
          <w:sz w:val="24"/>
          <w:szCs w:val="24"/>
        </w:rPr>
        <w:t>About Public Citizen, Inc.</w:t>
      </w:r>
    </w:p>
    <w:p w14:paraId="7588618A" w14:textId="77777777" w:rsidR="00C3045F" w:rsidRPr="00BD59AE" w:rsidRDefault="00C3045F" w:rsidP="00BD59AE">
      <w:pPr>
        <w:jc w:val="center"/>
        <w:rPr>
          <w:rFonts w:ascii="Georgia" w:hAnsi="Georgia"/>
          <w:b/>
          <w:bCs/>
          <w:sz w:val="24"/>
          <w:szCs w:val="24"/>
        </w:rPr>
      </w:pPr>
    </w:p>
    <w:p w14:paraId="437A278B" w14:textId="7514E5BE" w:rsidR="00336D8F" w:rsidRDefault="00336D8F" w:rsidP="00C3045F">
      <w:pPr>
        <w:spacing w:line="360" w:lineRule="auto"/>
        <w:rPr>
          <w:rFonts w:ascii="Georgia" w:hAnsi="Georgia"/>
          <w:sz w:val="24"/>
          <w:szCs w:val="24"/>
        </w:rPr>
      </w:pPr>
      <w:r>
        <w:rPr>
          <w:rFonts w:ascii="Georgia" w:hAnsi="Georgia"/>
          <w:sz w:val="24"/>
          <w:szCs w:val="24"/>
        </w:rPr>
        <w:tab/>
      </w:r>
      <w:r w:rsidRPr="00336D8F">
        <w:rPr>
          <w:rFonts w:ascii="Georgia" w:hAnsi="Georgia"/>
          <w:sz w:val="24"/>
          <w:szCs w:val="24"/>
        </w:rPr>
        <w:t>Established in 1971, Public Citizen is a national, not-for-profit, non-partisan, research and advocacy organization representing the interests of household consumers. Public Citizen is active before FERC promoting just and reasonable rates, and supporting efforts for utilities to be accountable to the public interest.</w:t>
      </w:r>
      <w:r>
        <w:rPr>
          <w:rFonts w:ascii="Georgia" w:hAnsi="Georgia"/>
          <w:sz w:val="24"/>
          <w:szCs w:val="24"/>
        </w:rPr>
        <w:t xml:space="preserve"> Financial details of our organization are located on our web site.</w:t>
      </w:r>
      <w:r w:rsidR="008F0483">
        <w:rPr>
          <w:rStyle w:val="FootnoteReference"/>
          <w:rFonts w:ascii="Georgia" w:hAnsi="Georgia"/>
          <w:sz w:val="24"/>
          <w:szCs w:val="24"/>
        </w:rPr>
        <w:footnoteReference w:id="2"/>
      </w:r>
    </w:p>
    <w:p w14:paraId="59A15E01" w14:textId="0C12EF4F" w:rsidR="008D0E6B" w:rsidRDefault="008D0E6B" w:rsidP="006A47B5">
      <w:pPr>
        <w:rPr>
          <w:rFonts w:ascii="Georgia" w:hAnsi="Georgia"/>
          <w:sz w:val="24"/>
          <w:szCs w:val="24"/>
        </w:rPr>
      </w:pPr>
    </w:p>
    <w:p w14:paraId="4D736D0F" w14:textId="77777777" w:rsidR="00C3045F" w:rsidRDefault="00C3045F" w:rsidP="006A47B5">
      <w:pPr>
        <w:rPr>
          <w:rFonts w:ascii="Georgia" w:hAnsi="Georgia"/>
          <w:sz w:val="24"/>
          <w:szCs w:val="24"/>
        </w:rPr>
      </w:pPr>
    </w:p>
    <w:p w14:paraId="125577EE" w14:textId="602BBD9A" w:rsidR="008F0483" w:rsidRDefault="008F0483" w:rsidP="00BD59AE">
      <w:pPr>
        <w:jc w:val="center"/>
        <w:rPr>
          <w:rFonts w:ascii="Georgia" w:hAnsi="Georgia"/>
          <w:b/>
          <w:bCs/>
          <w:sz w:val="24"/>
          <w:szCs w:val="24"/>
        </w:rPr>
      </w:pPr>
      <w:r w:rsidRPr="00BD59AE">
        <w:rPr>
          <w:rFonts w:ascii="Georgia" w:hAnsi="Georgia"/>
          <w:b/>
          <w:bCs/>
          <w:sz w:val="24"/>
          <w:szCs w:val="24"/>
        </w:rPr>
        <w:t>Protest</w:t>
      </w:r>
    </w:p>
    <w:p w14:paraId="09159F08" w14:textId="77777777" w:rsidR="00C3045F" w:rsidRPr="00BD59AE" w:rsidRDefault="00C3045F" w:rsidP="00BD59AE">
      <w:pPr>
        <w:jc w:val="center"/>
        <w:rPr>
          <w:rFonts w:ascii="Georgia" w:hAnsi="Georgia"/>
          <w:b/>
          <w:bCs/>
          <w:sz w:val="24"/>
          <w:szCs w:val="24"/>
        </w:rPr>
      </w:pPr>
    </w:p>
    <w:p w14:paraId="47665C93" w14:textId="60E86DAD" w:rsidR="008F0483" w:rsidRPr="00A504D4" w:rsidRDefault="000E1CB0" w:rsidP="00C3045F">
      <w:pPr>
        <w:spacing w:line="360" w:lineRule="auto"/>
        <w:rPr>
          <w:rFonts w:ascii="Georgia" w:hAnsi="Georgia"/>
          <w:sz w:val="24"/>
          <w:szCs w:val="24"/>
        </w:rPr>
      </w:pPr>
      <w:r>
        <w:rPr>
          <w:rFonts w:ascii="Georgia" w:hAnsi="Georgia"/>
          <w:sz w:val="24"/>
          <w:szCs w:val="24"/>
        </w:rPr>
        <w:tab/>
      </w:r>
      <w:r w:rsidR="00BD59AE">
        <w:rPr>
          <w:rFonts w:ascii="Georgia" w:hAnsi="Georgia"/>
          <w:sz w:val="24"/>
          <w:szCs w:val="24"/>
        </w:rPr>
        <w:t>T</w:t>
      </w:r>
      <w:r w:rsidR="004D25E8">
        <w:rPr>
          <w:rFonts w:ascii="Georgia" w:hAnsi="Georgia"/>
          <w:sz w:val="24"/>
          <w:szCs w:val="24"/>
        </w:rPr>
        <w:t>he</w:t>
      </w:r>
      <w:r w:rsidR="002A4E7F">
        <w:rPr>
          <w:rFonts w:ascii="Georgia" w:hAnsi="Georgia"/>
          <w:sz w:val="24"/>
          <w:szCs w:val="24"/>
        </w:rPr>
        <w:t xml:space="preserve"> August 13 Petition</w:t>
      </w:r>
      <w:r w:rsidR="004D25E8">
        <w:rPr>
          <w:rFonts w:ascii="Georgia" w:hAnsi="Georgia"/>
          <w:sz w:val="24"/>
          <w:szCs w:val="24"/>
        </w:rPr>
        <w:t>’s description of the applicant</w:t>
      </w:r>
      <w:r w:rsidR="00BD59AE">
        <w:rPr>
          <w:rFonts w:ascii="Georgia" w:hAnsi="Georgia"/>
          <w:sz w:val="24"/>
          <w:szCs w:val="24"/>
        </w:rPr>
        <w:t xml:space="preserve"> </w:t>
      </w:r>
      <w:r w:rsidR="009E5752" w:rsidRPr="009E5752">
        <w:rPr>
          <w:rFonts w:ascii="Georgia" w:hAnsi="Georgia"/>
          <w:sz w:val="24"/>
          <w:szCs w:val="24"/>
        </w:rPr>
        <w:t>Six One Commodities LLC</w:t>
      </w:r>
      <w:r w:rsidR="002A4E7F">
        <w:rPr>
          <w:rFonts w:ascii="Georgia" w:hAnsi="Georgia"/>
          <w:sz w:val="24"/>
          <w:szCs w:val="24"/>
        </w:rPr>
        <w:t xml:space="preserve"> </w:t>
      </w:r>
      <w:r w:rsidR="009E5752">
        <w:rPr>
          <w:rFonts w:ascii="Georgia" w:hAnsi="Georgia"/>
          <w:sz w:val="24"/>
          <w:szCs w:val="24"/>
        </w:rPr>
        <w:t xml:space="preserve">omits that it is controlled by the hedge fund </w:t>
      </w:r>
      <w:r w:rsidR="009E5752" w:rsidRPr="00E677CF">
        <w:rPr>
          <w:rFonts w:ascii="Georgia" w:hAnsi="Georgia"/>
          <w:sz w:val="24"/>
          <w:szCs w:val="24"/>
        </w:rPr>
        <w:t>Pinnacle Asset Management</w:t>
      </w:r>
      <w:r w:rsidR="009E5752">
        <w:rPr>
          <w:rFonts w:ascii="Georgia" w:hAnsi="Georgia"/>
          <w:sz w:val="24"/>
          <w:szCs w:val="24"/>
        </w:rPr>
        <w:t>. Pinnacle Asset Management</w:t>
      </w:r>
      <w:r w:rsidR="00B45E60">
        <w:rPr>
          <w:rFonts w:ascii="Georgia" w:hAnsi="Georgia"/>
          <w:sz w:val="24"/>
          <w:szCs w:val="24"/>
        </w:rPr>
        <w:t xml:space="preserve"> has a significant presence in U.S. and global commodity markets</w:t>
      </w:r>
      <w:r w:rsidR="00B45E60">
        <w:rPr>
          <w:rFonts w:ascii="Cambria" w:hAnsi="Cambria"/>
          <w:sz w:val="24"/>
          <w:szCs w:val="24"/>
        </w:rPr>
        <w:t>—</w:t>
      </w:r>
      <w:r w:rsidR="00B45E60">
        <w:rPr>
          <w:rFonts w:ascii="Georgia" w:hAnsi="Georgia"/>
          <w:sz w:val="24"/>
          <w:szCs w:val="24"/>
        </w:rPr>
        <w:t>particularly natural gas</w:t>
      </w:r>
      <w:r w:rsidR="00A504D4">
        <w:rPr>
          <w:rFonts w:ascii="Cambria" w:hAnsi="Cambria"/>
          <w:sz w:val="24"/>
          <w:szCs w:val="24"/>
        </w:rPr>
        <w:t>.</w:t>
      </w:r>
      <w:r w:rsidR="00AC1CD7">
        <w:rPr>
          <w:rFonts w:ascii="Georgia" w:hAnsi="Georgia"/>
          <w:sz w:val="24"/>
          <w:szCs w:val="24"/>
        </w:rPr>
        <w:t xml:space="preserve"> </w:t>
      </w:r>
      <w:r w:rsidR="00AC1CD7">
        <w:rPr>
          <w:rFonts w:ascii="Georgia" w:hAnsi="Georgia"/>
          <w:sz w:val="24"/>
          <w:szCs w:val="24"/>
        </w:rPr>
        <w:t>Pinnacle Asset Management</w:t>
      </w:r>
      <w:r w:rsidR="009732CF">
        <w:rPr>
          <w:rFonts w:ascii="Georgia" w:hAnsi="Georgia"/>
          <w:sz w:val="24"/>
          <w:szCs w:val="24"/>
        </w:rPr>
        <w:t xml:space="preserve"> </w:t>
      </w:r>
      <w:r w:rsidR="009732CF" w:rsidRPr="009732CF">
        <w:rPr>
          <w:rFonts w:ascii="Georgia" w:hAnsi="Georgia"/>
          <w:sz w:val="24"/>
          <w:szCs w:val="24"/>
        </w:rPr>
        <w:t xml:space="preserve">is a commodity trading adviser and commodity pool operator registered with the </w:t>
      </w:r>
      <w:r w:rsidR="009732CF">
        <w:rPr>
          <w:rFonts w:ascii="Georgia" w:hAnsi="Georgia"/>
          <w:sz w:val="24"/>
          <w:szCs w:val="24"/>
        </w:rPr>
        <w:t xml:space="preserve">U.S. </w:t>
      </w:r>
      <w:r w:rsidR="009732CF" w:rsidRPr="009732CF">
        <w:rPr>
          <w:rFonts w:ascii="Georgia" w:hAnsi="Georgia"/>
          <w:sz w:val="24"/>
          <w:szCs w:val="24"/>
        </w:rPr>
        <w:t xml:space="preserve">Commodity Futures Trading </w:t>
      </w:r>
      <w:r w:rsidR="009732CF" w:rsidRPr="009732CF">
        <w:rPr>
          <w:rFonts w:ascii="Georgia" w:hAnsi="Georgia"/>
          <w:sz w:val="24"/>
          <w:szCs w:val="24"/>
        </w:rPr>
        <w:lastRenderedPageBreak/>
        <w:t>Commission</w:t>
      </w:r>
      <w:r w:rsidR="009732CF">
        <w:rPr>
          <w:rFonts w:ascii="Georgia" w:hAnsi="Georgia"/>
          <w:sz w:val="24"/>
          <w:szCs w:val="24"/>
        </w:rPr>
        <w:t>, which means</w:t>
      </w:r>
      <w:r w:rsidR="00F27664">
        <w:rPr>
          <w:rFonts w:ascii="Georgia" w:hAnsi="Georgia"/>
          <w:sz w:val="24"/>
          <w:szCs w:val="24"/>
        </w:rPr>
        <w:t xml:space="preserve">, </w:t>
      </w:r>
      <w:r w:rsidR="004A7D8A">
        <w:rPr>
          <w:rFonts w:ascii="Georgia" w:hAnsi="Georgia"/>
          <w:sz w:val="24"/>
          <w:szCs w:val="24"/>
        </w:rPr>
        <w:t xml:space="preserve">among </w:t>
      </w:r>
      <w:r w:rsidR="00F27664">
        <w:rPr>
          <w:rFonts w:ascii="Georgia" w:hAnsi="Georgia"/>
          <w:sz w:val="24"/>
          <w:szCs w:val="24"/>
        </w:rPr>
        <w:t xml:space="preserve">many </w:t>
      </w:r>
      <w:r w:rsidR="004A7D8A">
        <w:rPr>
          <w:rFonts w:ascii="Georgia" w:hAnsi="Georgia"/>
          <w:sz w:val="24"/>
          <w:szCs w:val="24"/>
        </w:rPr>
        <w:t>other things</w:t>
      </w:r>
      <w:r w:rsidR="00F27664">
        <w:rPr>
          <w:rFonts w:ascii="Georgia" w:hAnsi="Georgia"/>
          <w:sz w:val="24"/>
          <w:szCs w:val="24"/>
        </w:rPr>
        <w:t xml:space="preserve">, that </w:t>
      </w:r>
      <w:r w:rsidR="009732CF">
        <w:rPr>
          <w:rFonts w:ascii="Georgia" w:hAnsi="Georgia"/>
          <w:sz w:val="24"/>
          <w:szCs w:val="24"/>
        </w:rPr>
        <w:t xml:space="preserve">the hedge fund </w:t>
      </w:r>
      <w:r w:rsidR="002F560C">
        <w:rPr>
          <w:rFonts w:ascii="Georgia" w:hAnsi="Georgia"/>
          <w:sz w:val="24"/>
          <w:szCs w:val="24"/>
        </w:rPr>
        <w:t>manages commodity trading on behalf of institutional investors seeking to speculate in commodities.</w:t>
      </w:r>
      <w:r w:rsidR="00B263B3">
        <w:rPr>
          <w:rFonts w:ascii="Georgia" w:hAnsi="Georgia"/>
          <w:sz w:val="24"/>
          <w:szCs w:val="24"/>
        </w:rPr>
        <w:t xml:space="preserve"> The failure of the Petition to identify all affiliates of Six One Commodities LLC may expose consumers and markets to </w:t>
      </w:r>
      <w:r w:rsidR="009C1A07">
        <w:rPr>
          <w:rFonts w:ascii="Georgia" w:hAnsi="Georgia"/>
          <w:sz w:val="24"/>
          <w:szCs w:val="24"/>
        </w:rPr>
        <w:t>anti-competitive practices</w:t>
      </w:r>
      <w:r w:rsidR="006A731F">
        <w:rPr>
          <w:rFonts w:ascii="Georgia" w:hAnsi="Georgia"/>
          <w:sz w:val="24"/>
          <w:szCs w:val="24"/>
        </w:rPr>
        <w:t xml:space="preserve">. The application must be amended to include all energy-related affiliates of Six One Commodities LLC, and </w:t>
      </w:r>
      <w:r w:rsidR="009C1A07">
        <w:rPr>
          <w:rFonts w:ascii="Georgia" w:hAnsi="Georgia"/>
          <w:sz w:val="24"/>
          <w:szCs w:val="24"/>
        </w:rPr>
        <w:t xml:space="preserve">contain </w:t>
      </w:r>
      <w:r w:rsidR="006A731F">
        <w:rPr>
          <w:rFonts w:ascii="Georgia" w:hAnsi="Georgia"/>
          <w:sz w:val="24"/>
          <w:szCs w:val="24"/>
        </w:rPr>
        <w:t>a</w:t>
      </w:r>
      <w:r w:rsidR="00E65FC6">
        <w:rPr>
          <w:rFonts w:ascii="Georgia" w:hAnsi="Georgia"/>
          <w:sz w:val="24"/>
          <w:szCs w:val="24"/>
        </w:rPr>
        <w:t>n affirmation to abide by all Commission regulations, particularly limits on affiliate communications between affiliates.</w:t>
      </w:r>
      <w:r w:rsidR="00E65FC6">
        <w:rPr>
          <w:rStyle w:val="FootnoteReference"/>
          <w:rFonts w:ascii="Georgia" w:hAnsi="Georgia"/>
          <w:sz w:val="24"/>
          <w:szCs w:val="24"/>
        </w:rPr>
        <w:footnoteReference w:id="3"/>
      </w:r>
      <w:r w:rsidR="007D6089">
        <w:rPr>
          <w:rFonts w:ascii="Georgia" w:hAnsi="Georgia"/>
          <w:sz w:val="24"/>
          <w:szCs w:val="24"/>
        </w:rPr>
        <w:t xml:space="preserve"> </w:t>
      </w:r>
    </w:p>
    <w:p w14:paraId="11ECFA6D" w14:textId="1D82A078" w:rsidR="005D05D8" w:rsidRDefault="005D05D8" w:rsidP="00A9313B">
      <w:pPr>
        <w:rPr>
          <w:rFonts w:ascii="Georgia" w:hAnsi="Georgia"/>
          <w:sz w:val="24"/>
          <w:szCs w:val="24"/>
        </w:rPr>
      </w:pPr>
    </w:p>
    <w:p w14:paraId="3752D5AA" w14:textId="77777777" w:rsidR="00C3045F" w:rsidRPr="006A10CA" w:rsidRDefault="00C3045F" w:rsidP="00A9313B">
      <w:pPr>
        <w:rPr>
          <w:rFonts w:ascii="Georgia" w:hAnsi="Georgia"/>
          <w:sz w:val="24"/>
          <w:szCs w:val="24"/>
        </w:rPr>
      </w:pPr>
    </w:p>
    <w:p w14:paraId="1D69C4D2" w14:textId="1C00FCE1" w:rsidR="002F0BBF" w:rsidRDefault="00C219A7" w:rsidP="002F0BBF">
      <w:pPr>
        <w:rPr>
          <w:rFonts w:ascii="Georgia" w:hAnsi="Georgia"/>
          <w:sz w:val="24"/>
          <w:szCs w:val="24"/>
        </w:rPr>
      </w:pPr>
      <w:r>
        <w:rPr>
          <w:rFonts w:ascii="Georgia" w:hAnsi="Georgia"/>
          <w:sz w:val="24"/>
          <w:szCs w:val="24"/>
        </w:rPr>
        <w:tab/>
      </w:r>
      <w:r w:rsidR="00CC2F04">
        <w:rPr>
          <w:rFonts w:ascii="Georgia" w:hAnsi="Georgia"/>
          <w:sz w:val="24"/>
          <w:szCs w:val="24"/>
        </w:rPr>
        <w:tab/>
      </w:r>
      <w:r>
        <w:rPr>
          <w:rFonts w:ascii="Georgia" w:hAnsi="Georgia"/>
          <w:sz w:val="24"/>
          <w:szCs w:val="24"/>
        </w:rPr>
        <w:t>Respectfully submitted,</w:t>
      </w:r>
    </w:p>
    <w:p w14:paraId="5A769124" w14:textId="11AAF06A" w:rsidR="00C219A7" w:rsidRDefault="00C219A7" w:rsidP="002F0BBF">
      <w:pPr>
        <w:rPr>
          <w:rFonts w:ascii="Georgia" w:hAnsi="Georgia"/>
          <w:sz w:val="24"/>
          <w:szCs w:val="24"/>
        </w:rPr>
      </w:pPr>
    </w:p>
    <w:p w14:paraId="65D5E048" w14:textId="6CF2048D" w:rsidR="00C219A7" w:rsidRDefault="00C219A7" w:rsidP="002F0BBF">
      <w:pPr>
        <w:rPr>
          <w:rFonts w:ascii="Georgia" w:hAnsi="Georgia"/>
          <w:sz w:val="24"/>
          <w:szCs w:val="24"/>
        </w:rPr>
      </w:pPr>
      <w:r>
        <w:rPr>
          <w:rFonts w:ascii="Georgia" w:hAnsi="Georgia"/>
          <w:sz w:val="24"/>
          <w:szCs w:val="24"/>
        </w:rPr>
        <w:tab/>
      </w:r>
      <w:r w:rsidR="00CC2F04">
        <w:rPr>
          <w:rFonts w:ascii="Georgia" w:hAnsi="Georgia"/>
          <w:sz w:val="24"/>
          <w:szCs w:val="24"/>
        </w:rPr>
        <w:tab/>
      </w:r>
      <w:r>
        <w:rPr>
          <w:rFonts w:ascii="Georgia" w:hAnsi="Georgia"/>
          <w:sz w:val="24"/>
          <w:szCs w:val="24"/>
        </w:rPr>
        <w:t>Tyson Slocum, Energy Program Director</w:t>
      </w:r>
    </w:p>
    <w:p w14:paraId="0D93A3CD" w14:textId="1BA573A3" w:rsidR="00C219A7" w:rsidRDefault="00C219A7" w:rsidP="002F0BBF">
      <w:pPr>
        <w:rPr>
          <w:rFonts w:ascii="Georgia" w:hAnsi="Georgia"/>
          <w:sz w:val="24"/>
          <w:szCs w:val="24"/>
        </w:rPr>
      </w:pPr>
      <w:r>
        <w:rPr>
          <w:rFonts w:ascii="Georgia" w:hAnsi="Georgia"/>
          <w:sz w:val="24"/>
          <w:szCs w:val="24"/>
        </w:rPr>
        <w:tab/>
      </w:r>
      <w:r w:rsidR="00CC2F04">
        <w:rPr>
          <w:rFonts w:ascii="Georgia" w:hAnsi="Georgia"/>
          <w:sz w:val="24"/>
          <w:szCs w:val="24"/>
        </w:rPr>
        <w:tab/>
      </w:r>
      <w:r>
        <w:rPr>
          <w:rFonts w:ascii="Georgia" w:hAnsi="Georgia"/>
          <w:sz w:val="24"/>
          <w:szCs w:val="24"/>
        </w:rPr>
        <w:t>Public Citizen, Inc.</w:t>
      </w:r>
    </w:p>
    <w:p w14:paraId="28E5D3D3" w14:textId="3551E299" w:rsidR="00C219A7" w:rsidRDefault="00C219A7" w:rsidP="002F0BBF">
      <w:pPr>
        <w:rPr>
          <w:rFonts w:ascii="Georgia" w:hAnsi="Georgia"/>
          <w:sz w:val="24"/>
          <w:szCs w:val="24"/>
        </w:rPr>
      </w:pPr>
      <w:r>
        <w:rPr>
          <w:rFonts w:ascii="Georgia" w:hAnsi="Georgia"/>
          <w:sz w:val="24"/>
          <w:szCs w:val="24"/>
        </w:rPr>
        <w:tab/>
      </w:r>
      <w:r w:rsidR="00CC2F04">
        <w:rPr>
          <w:rFonts w:ascii="Georgia" w:hAnsi="Georgia"/>
          <w:sz w:val="24"/>
          <w:szCs w:val="24"/>
        </w:rPr>
        <w:tab/>
      </w:r>
      <w:r>
        <w:rPr>
          <w:rFonts w:ascii="Georgia" w:hAnsi="Georgia"/>
          <w:sz w:val="24"/>
          <w:szCs w:val="24"/>
        </w:rPr>
        <w:t>215 Pennsylvania Ave SE</w:t>
      </w:r>
    </w:p>
    <w:p w14:paraId="473020A7" w14:textId="216ECBC5" w:rsidR="00C219A7" w:rsidRDefault="00C219A7" w:rsidP="002F0BBF">
      <w:pPr>
        <w:rPr>
          <w:rFonts w:ascii="Georgia" w:hAnsi="Georgia"/>
          <w:sz w:val="24"/>
          <w:szCs w:val="24"/>
        </w:rPr>
      </w:pPr>
      <w:r>
        <w:rPr>
          <w:rFonts w:ascii="Georgia" w:hAnsi="Georgia"/>
          <w:sz w:val="24"/>
          <w:szCs w:val="24"/>
        </w:rPr>
        <w:tab/>
      </w:r>
      <w:r w:rsidR="00CC2F04">
        <w:rPr>
          <w:rFonts w:ascii="Georgia" w:hAnsi="Georgia"/>
          <w:sz w:val="24"/>
          <w:szCs w:val="24"/>
        </w:rPr>
        <w:tab/>
      </w:r>
      <w:r>
        <w:rPr>
          <w:rFonts w:ascii="Georgia" w:hAnsi="Georgia"/>
          <w:sz w:val="24"/>
          <w:szCs w:val="24"/>
        </w:rPr>
        <w:t>Washington, DC  20003</w:t>
      </w:r>
    </w:p>
    <w:p w14:paraId="791D7B80" w14:textId="328C0348" w:rsidR="00C219A7" w:rsidRDefault="00C219A7" w:rsidP="002F0BBF">
      <w:pPr>
        <w:rPr>
          <w:rFonts w:ascii="Georgia" w:hAnsi="Georgia"/>
          <w:sz w:val="24"/>
          <w:szCs w:val="24"/>
        </w:rPr>
      </w:pPr>
      <w:r>
        <w:rPr>
          <w:rFonts w:ascii="Georgia" w:hAnsi="Georgia"/>
          <w:sz w:val="24"/>
          <w:szCs w:val="24"/>
        </w:rPr>
        <w:tab/>
      </w:r>
      <w:r w:rsidR="00CC2F04">
        <w:rPr>
          <w:rFonts w:ascii="Georgia" w:hAnsi="Georgia"/>
          <w:sz w:val="24"/>
          <w:szCs w:val="24"/>
        </w:rPr>
        <w:tab/>
      </w:r>
      <w:r>
        <w:rPr>
          <w:rFonts w:ascii="Georgia" w:hAnsi="Georgia"/>
          <w:sz w:val="24"/>
          <w:szCs w:val="24"/>
        </w:rPr>
        <w:t>(202) 454-5191</w:t>
      </w:r>
    </w:p>
    <w:p w14:paraId="7C1735A2" w14:textId="6F7A8140" w:rsidR="00C219A7" w:rsidRPr="00C3045F" w:rsidRDefault="00C219A7" w:rsidP="002F0BBF">
      <w:pPr>
        <w:rPr>
          <w:rFonts w:ascii="Georgia" w:hAnsi="Georgia"/>
          <w:sz w:val="24"/>
          <w:szCs w:val="24"/>
        </w:rPr>
      </w:pPr>
      <w:r>
        <w:rPr>
          <w:rFonts w:ascii="Georgia" w:hAnsi="Georgia"/>
          <w:sz w:val="24"/>
          <w:szCs w:val="24"/>
        </w:rPr>
        <w:tab/>
      </w:r>
      <w:r w:rsidR="00CC2F04">
        <w:rPr>
          <w:rFonts w:ascii="Georgia" w:hAnsi="Georgia"/>
          <w:sz w:val="24"/>
          <w:szCs w:val="24"/>
        </w:rPr>
        <w:tab/>
      </w:r>
      <w:hyperlink r:id="rId7" w:history="1">
        <w:r w:rsidR="00CC2F04" w:rsidRPr="00B840AC">
          <w:rPr>
            <w:rStyle w:val="Hyperlink"/>
            <w:rFonts w:ascii="Georgia" w:hAnsi="Georgia"/>
            <w:sz w:val="24"/>
            <w:szCs w:val="24"/>
          </w:rPr>
          <w:t>tslocum@citizen.org</w:t>
        </w:r>
      </w:hyperlink>
    </w:p>
    <w:p w14:paraId="274DAF4B" w14:textId="557908B7" w:rsidR="00C219A7" w:rsidRDefault="00C219A7" w:rsidP="002F0BBF">
      <w:pPr>
        <w:rPr>
          <w:rFonts w:ascii="Georgia" w:hAnsi="Georgia"/>
          <w:sz w:val="24"/>
          <w:szCs w:val="24"/>
        </w:rPr>
      </w:pPr>
    </w:p>
    <w:p w14:paraId="295BD263" w14:textId="77777777" w:rsidR="00C3045F" w:rsidRDefault="00C3045F" w:rsidP="002F0BBF">
      <w:pPr>
        <w:rPr>
          <w:rFonts w:ascii="Georgia" w:hAnsi="Georgia"/>
          <w:sz w:val="24"/>
          <w:szCs w:val="24"/>
        </w:rPr>
      </w:pPr>
    </w:p>
    <w:p w14:paraId="1F503477" w14:textId="7FDBABD4" w:rsidR="00C219A7" w:rsidRPr="006A10CA" w:rsidRDefault="00C219A7" w:rsidP="002F0BBF">
      <w:pPr>
        <w:rPr>
          <w:rFonts w:ascii="Georgia" w:hAnsi="Georgia"/>
          <w:sz w:val="24"/>
          <w:szCs w:val="24"/>
        </w:rPr>
      </w:pPr>
      <w:r>
        <w:rPr>
          <w:rFonts w:ascii="Georgia" w:hAnsi="Georgia"/>
          <w:sz w:val="24"/>
          <w:szCs w:val="24"/>
        </w:rPr>
        <w:t>Filed August 25, 2021</w:t>
      </w:r>
    </w:p>
    <w:sectPr w:rsidR="00C219A7" w:rsidRPr="006A10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203A" w14:textId="77777777" w:rsidR="006031A5" w:rsidRDefault="006031A5" w:rsidP="008F0483">
      <w:r>
        <w:separator/>
      </w:r>
    </w:p>
  </w:endnote>
  <w:endnote w:type="continuationSeparator" w:id="0">
    <w:p w14:paraId="612163C3" w14:textId="77777777" w:rsidR="006031A5" w:rsidRDefault="006031A5" w:rsidP="008F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8A05" w14:textId="77777777" w:rsidR="006031A5" w:rsidRDefault="006031A5" w:rsidP="008F0483">
      <w:r>
        <w:separator/>
      </w:r>
    </w:p>
  </w:footnote>
  <w:footnote w:type="continuationSeparator" w:id="0">
    <w:p w14:paraId="3C27871C" w14:textId="77777777" w:rsidR="006031A5" w:rsidRDefault="006031A5" w:rsidP="008F0483">
      <w:r>
        <w:continuationSeparator/>
      </w:r>
    </w:p>
  </w:footnote>
  <w:footnote w:id="1">
    <w:p w14:paraId="4DD26888" w14:textId="77777777" w:rsidR="00CC2F04" w:rsidRDefault="00CC2F04" w:rsidP="00CC2F04">
      <w:pPr>
        <w:pStyle w:val="FootnoteText"/>
      </w:pPr>
      <w:r>
        <w:rPr>
          <w:rStyle w:val="FootnoteReference"/>
        </w:rPr>
        <w:footnoteRef/>
      </w:r>
      <w:r>
        <w:t xml:space="preserve"> </w:t>
      </w:r>
      <w:r w:rsidRPr="0096000C">
        <w:rPr>
          <w:rFonts w:ascii="Georgia" w:hAnsi="Georgia"/>
        </w:rPr>
        <w:t>www.williams.com/pipeline/transco/</w:t>
      </w:r>
    </w:p>
  </w:footnote>
  <w:footnote w:id="2">
    <w:p w14:paraId="3DBEAFEC" w14:textId="7472DE53" w:rsidR="008F0483" w:rsidRDefault="008F0483">
      <w:pPr>
        <w:pStyle w:val="FootnoteText"/>
      </w:pPr>
      <w:r>
        <w:rPr>
          <w:rStyle w:val="FootnoteReference"/>
        </w:rPr>
        <w:footnoteRef/>
      </w:r>
      <w:r>
        <w:t xml:space="preserve"> </w:t>
      </w:r>
      <w:r w:rsidRPr="008F0483">
        <w:rPr>
          <w:rFonts w:ascii="Georgia" w:hAnsi="Georgia"/>
        </w:rPr>
        <w:t>www.citizen.org/about/annual-report/</w:t>
      </w:r>
    </w:p>
  </w:footnote>
  <w:footnote w:id="3">
    <w:p w14:paraId="0C47C463" w14:textId="27E97D89" w:rsidR="00E65FC6" w:rsidRDefault="00E65FC6">
      <w:pPr>
        <w:pStyle w:val="FootnoteText"/>
      </w:pPr>
      <w:r>
        <w:rPr>
          <w:rStyle w:val="FootnoteReference"/>
        </w:rPr>
        <w:footnoteRef/>
      </w:r>
      <w:r>
        <w:t xml:space="preserve"> </w:t>
      </w:r>
      <w:r w:rsidRPr="00B22E5F">
        <w:rPr>
          <w:rFonts w:ascii="Georgia" w:hAnsi="Georgia"/>
        </w:rPr>
        <w:t>18 CFR § 358</w:t>
      </w:r>
      <w:r w:rsidR="00B22E5F" w:rsidRPr="00B22E5F">
        <w:rPr>
          <w:rFonts w:ascii="Georgia" w:hAnsi="Georg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3B"/>
    <w:rsid w:val="000358F1"/>
    <w:rsid w:val="000E15EC"/>
    <w:rsid w:val="000E1CB0"/>
    <w:rsid w:val="000F2B4F"/>
    <w:rsid w:val="000F63F1"/>
    <w:rsid w:val="00125C79"/>
    <w:rsid w:val="001E68F3"/>
    <w:rsid w:val="002A4E7F"/>
    <w:rsid w:val="002F0BBF"/>
    <w:rsid w:val="002F560C"/>
    <w:rsid w:val="00336D8F"/>
    <w:rsid w:val="004A0350"/>
    <w:rsid w:val="004A7D8A"/>
    <w:rsid w:val="004D25E8"/>
    <w:rsid w:val="005B7D26"/>
    <w:rsid w:val="005D05D8"/>
    <w:rsid w:val="005E679D"/>
    <w:rsid w:val="006031A5"/>
    <w:rsid w:val="00662EDA"/>
    <w:rsid w:val="006A10CA"/>
    <w:rsid w:val="006A47B5"/>
    <w:rsid w:val="006A731F"/>
    <w:rsid w:val="006D0AD4"/>
    <w:rsid w:val="007162C6"/>
    <w:rsid w:val="007D6089"/>
    <w:rsid w:val="00891DE2"/>
    <w:rsid w:val="008D0E6B"/>
    <w:rsid w:val="008F0483"/>
    <w:rsid w:val="00956216"/>
    <w:rsid w:val="0096000C"/>
    <w:rsid w:val="009732CF"/>
    <w:rsid w:val="009B0C21"/>
    <w:rsid w:val="009C1A07"/>
    <w:rsid w:val="009E5752"/>
    <w:rsid w:val="00A504D4"/>
    <w:rsid w:val="00A9313B"/>
    <w:rsid w:val="00AC1CD7"/>
    <w:rsid w:val="00B22E5F"/>
    <w:rsid w:val="00B263B3"/>
    <w:rsid w:val="00B45E60"/>
    <w:rsid w:val="00BD59AE"/>
    <w:rsid w:val="00C219A7"/>
    <w:rsid w:val="00C3045F"/>
    <w:rsid w:val="00CC2F04"/>
    <w:rsid w:val="00E65FC6"/>
    <w:rsid w:val="00E677CF"/>
    <w:rsid w:val="00E96015"/>
    <w:rsid w:val="00EF363E"/>
    <w:rsid w:val="00F2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52B3"/>
  <w15:chartTrackingRefBased/>
  <w15:docId w15:val="{D379268D-A480-42EE-867A-F611CA46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1E68F3"/>
    <w:pPr>
      <w:keepLines/>
      <w:widowControl w:val="0"/>
    </w:pPr>
  </w:style>
  <w:style w:type="character" w:customStyle="1" w:styleId="FootnoteTextChar">
    <w:name w:val="Footnote Text Char"/>
    <w:basedOn w:val="DefaultParagraphFont"/>
    <w:link w:val="FootnoteText"/>
    <w:uiPriority w:val="99"/>
    <w:semiHidden/>
    <w:rsid w:val="001E68F3"/>
  </w:style>
  <w:style w:type="character" w:styleId="Hyperlink">
    <w:name w:val="Hyperlink"/>
    <w:basedOn w:val="DefaultParagraphFont"/>
    <w:uiPriority w:val="99"/>
    <w:unhideWhenUsed/>
    <w:rsid w:val="006D0AD4"/>
    <w:rPr>
      <w:color w:val="0563C1" w:themeColor="hyperlink"/>
      <w:u w:val="single"/>
    </w:rPr>
  </w:style>
  <w:style w:type="character" w:styleId="UnresolvedMention">
    <w:name w:val="Unresolved Mention"/>
    <w:basedOn w:val="DefaultParagraphFont"/>
    <w:uiPriority w:val="99"/>
    <w:semiHidden/>
    <w:unhideWhenUsed/>
    <w:rsid w:val="006D0AD4"/>
    <w:rPr>
      <w:color w:val="605E5C"/>
      <w:shd w:val="clear" w:color="auto" w:fill="E1DFDD"/>
    </w:rPr>
  </w:style>
  <w:style w:type="character" w:styleId="FootnoteReference">
    <w:name w:val="footnote reference"/>
    <w:basedOn w:val="DefaultParagraphFont"/>
    <w:uiPriority w:val="99"/>
    <w:semiHidden/>
    <w:unhideWhenUsed/>
    <w:rsid w:val="008F04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slocum@citize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A897F-95DD-4A27-9AC0-B8CD30D2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Slocum</dc:creator>
  <cp:keywords/>
  <dc:description/>
  <cp:lastModifiedBy>Tyson Slocum</cp:lastModifiedBy>
  <cp:revision>39</cp:revision>
  <dcterms:created xsi:type="dcterms:W3CDTF">2021-08-24T20:46:00Z</dcterms:created>
  <dcterms:modified xsi:type="dcterms:W3CDTF">2021-08-25T14:23:00Z</dcterms:modified>
</cp:coreProperties>
</file>