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F41E" w14:textId="6E20B616" w:rsidR="006443BB" w:rsidRPr="005874E4" w:rsidRDefault="00067030" w:rsidP="005874E4">
      <w:pPr>
        <w:jc w:val="center"/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>UNITED STATES OF AMERICA</w:t>
      </w:r>
    </w:p>
    <w:p w14:paraId="77F66E16" w14:textId="20196B87" w:rsidR="00067030" w:rsidRPr="005874E4" w:rsidRDefault="00067030" w:rsidP="005874E4">
      <w:pPr>
        <w:jc w:val="center"/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>BEFORE THE</w:t>
      </w:r>
    </w:p>
    <w:p w14:paraId="0A3ED444" w14:textId="2E6CECCB" w:rsidR="00067030" w:rsidRPr="005874E4" w:rsidRDefault="00067030" w:rsidP="005874E4">
      <w:pPr>
        <w:jc w:val="center"/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>FEDERAL ENERGY REGULATORY COMMISSION</w:t>
      </w:r>
    </w:p>
    <w:p w14:paraId="23C4F6CC" w14:textId="563CBBC9" w:rsidR="00067030" w:rsidRPr="005874E4" w:rsidRDefault="00067030">
      <w:pPr>
        <w:rPr>
          <w:rFonts w:ascii="Georgia" w:hAnsi="Georgia"/>
          <w:sz w:val="24"/>
          <w:szCs w:val="24"/>
        </w:rPr>
      </w:pPr>
    </w:p>
    <w:p w14:paraId="72FCF964" w14:textId="215FD7FC" w:rsidR="00067030" w:rsidRPr="005874E4" w:rsidRDefault="00067030">
      <w:pPr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>Digihost International Inc.</w:t>
      </w:r>
      <w:r w:rsidRPr="005874E4">
        <w:rPr>
          <w:rFonts w:ascii="Georgia" w:hAnsi="Georgia"/>
          <w:sz w:val="24"/>
          <w:szCs w:val="24"/>
        </w:rPr>
        <w:tab/>
      </w:r>
      <w:r w:rsidRPr="005874E4">
        <w:rPr>
          <w:rFonts w:ascii="Georgia" w:hAnsi="Georgia"/>
          <w:sz w:val="24"/>
          <w:szCs w:val="24"/>
        </w:rPr>
        <w:tab/>
      </w:r>
      <w:r w:rsidRPr="005874E4">
        <w:rPr>
          <w:rFonts w:ascii="Georgia" w:hAnsi="Georgia"/>
          <w:sz w:val="24"/>
          <w:szCs w:val="24"/>
        </w:rPr>
        <w:tab/>
      </w:r>
      <w:r w:rsidRPr="005874E4">
        <w:rPr>
          <w:rFonts w:ascii="Georgia" w:hAnsi="Georgia"/>
          <w:sz w:val="24"/>
          <w:szCs w:val="24"/>
        </w:rPr>
        <w:tab/>
      </w:r>
      <w:r w:rsidR="005874E4">
        <w:rPr>
          <w:rFonts w:ascii="Georgia" w:hAnsi="Georgia"/>
          <w:sz w:val="24"/>
          <w:szCs w:val="24"/>
        </w:rPr>
        <w:tab/>
      </w:r>
      <w:r w:rsidR="005874E4">
        <w:rPr>
          <w:rFonts w:ascii="Georgia" w:hAnsi="Georgia"/>
          <w:sz w:val="24"/>
          <w:szCs w:val="24"/>
        </w:rPr>
        <w:tab/>
      </w:r>
      <w:r w:rsidRPr="005874E4">
        <w:rPr>
          <w:rFonts w:ascii="Georgia" w:hAnsi="Georgia"/>
          <w:sz w:val="24"/>
          <w:szCs w:val="24"/>
        </w:rPr>
        <w:t>Docket No. EC22-78</w:t>
      </w:r>
    </w:p>
    <w:p w14:paraId="6B350608" w14:textId="01AA77B9" w:rsidR="00067030" w:rsidRDefault="00067030">
      <w:pPr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>Fortistar North Tonawanda LLC</w:t>
      </w:r>
    </w:p>
    <w:p w14:paraId="4251321B" w14:textId="77777777" w:rsidR="00223EE0" w:rsidRPr="005874E4" w:rsidRDefault="00223EE0">
      <w:pPr>
        <w:rPr>
          <w:rFonts w:ascii="Georgia" w:hAnsi="Georgia"/>
          <w:sz w:val="24"/>
          <w:szCs w:val="24"/>
        </w:rPr>
      </w:pPr>
    </w:p>
    <w:p w14:paraId="56A1C381" w14:textId="305447F7" w:rsidR="00067030" w:rsidRPr="005874E4" w:rsidRDefault="00067030">
      <w:pPr>
        <w:rPr>
          <w:rFonts w:ascii="Georgia" w:hAnsi="Georgia"/>
          <w:sz w:val="24"/>
          <w:szCs w:val="24"/>
        </w:rPr>
      </w:pPr>
    </w:p>
    <w:p w14:paraId="2C59AD5E" w14:textId="542A21F2" w:rsidR="005874E4" w:rsidRDefault="00A672B3" w:rsidP="005874E4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Answer and </w:t>
      </w:r>
      <w:r w:rsidR="005874E4" w:rsidRPr="005874E4">
        <w:rPr>
          <w:rFonts w:ascii="Georgia" w:hAnsi="Georgia"/>
          <w:b/>
          <w:bCs/>
          <w:sz w:val="24"/>
          <w:szCs w:val="24"/>
        </w:rPr>
        <w:t>Comment of Public Citizen, Inc.</w:t>
      </w:r>
    </w:p>
    <w:p w14:paraId="41B23ED8" w14:textId="77777777" w:rsidR="00223EE0" w:rsidRPr="005874E4" w:rsidRDefault="00223EE0" w:rsidP="005874E4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BD4F3B0" w14:textId="58D0864B" w:rsidR="005874E4" w:rsidRDefault="00067030" w:rsidP="00067030">
      <w:pPr>
        <w:rPr>
          <w:rFonts w:ascii="Georgia" w:hAnsi="Georgia"/>
          <w:sz w:val="24"/>
          <w:szCs w:val="24"/>
        </w:rPr>
      </w:pPr>
      <w:r w:rsidRPr="005874E4">
        <w:rPr>
          <w:rFonts w:ascii="Georgia" w:hAnsi="Georgia"/>
          <w:sz w:val="24"/>
          <w:szCs w:val="24"/>
        </w:rPr>
        <w:t xml:space="preserve">    </w:t>
      </w:r>
    </w:p>
    <w:p w14:paraId="46A9B707" w14:textId="231275D4" w:rsidR="00067030" w:rsidRDefault="005874E4" w:rsidP="001F03F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Public Citizen comments on the </w:t>
      </w:r>
      <w:r w:rsidR="00DD020D">
        <w:rPr>
          <w:rFonts w:ascii="Georgia" w:hAnsi="Georgia"/>
          <w:sz w:val="24"/>
          <w:szCs w:val="24"/>
        </w:rPr>
        <w:t xml:space="preserve">June 21 </w:t>
      </w:r>
      <w:r>
        <w:rPr>
          <w:rFonts w:ascii="Georgia" w:hAnsi="Georgia"/>
          <w:sz w:val="24"/>
          <w:szCs w:val="24"/>
        </w:rPr>
        <w:t>application</w:t>
      </w:r>
      <w:r w:rsidR="00DD020D">
        <w:rPr>
          <w:rFonts w:ascii="Georgia" w:hAnsi="Georgia"/>
          <w:sz w:val="24"/>
          <w:szCs w:val="24"/>
        </w:rPr>
        <w:t xml:space="preserve"> </w:t>
      </w:r>
      <w:r w:rsidR="007471DA">
        <w:rPr>
          <w:rFonts w:ascii="Georgia" w:hAnsi="Georgia"/>
          <w:sz w:val="24"/>
          <w:szCs w:val="24"/>
        </w:rPr>
        <w:t xml:space="preserve">by Digihost Technology </w:t>
      </w:r>
      <w:r w:rsidR="00D7791F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purchase a 55 MW natural gas power plant </w:t>
      </w:r>
      <w:r w:rsidR="00DD020D">
        <w:rPr>
          <w:rFonts w:ascii="Georgia" w:hAnsi="Georgia"/>
          <w:sz w:val="24"/>
          <w:szCs w:val="24"/>
        </w:rPr>
        <w:t xml:space="preserve">just outside Buffalo, </w:t>
      </w:r>
      <w:r>
        <w:rPr>
          <w:rFonts w:ascii="Georgia" w:hAnsi="Georgia"/>
          <w:sz w:val="24"/>
          <w:szCs w:val="24"/>
        </w:rPr>
        <w:t>New York</w:t>
      </w:r>
      <w:r w:rsidR="00D7791F">
        <w:rPr>
          <w:rFonts w:ascii="Georgia" w:hAnsi="Georgia"/>
          <w:sz w:val="24"/>
          <w:szCs w:val="24"/>
        </w:rPr>
        <w:t xml:space="preserve"> in order to power the company’s </w:t>
      </w:r>
      <w:r w:rsidR="002B6ED8">
        <w:rPr>
          <w:rFonts w:ascii="Georgia" w:hAnsi="Georgia"/>
          <w:sz w:val="24"/>
          <w:szCs w:val="24"/>
        </w:rPr>
        <w:t>crypto mining</w:t>
      </w:r>
      <w:r w:rsidR="00D7791F">
        <w:rPr>
          <w:rFonts w:ascii="Georgia" w:hAnsi="Georgia"/>
          <w:sz w:val="24"/>
          <w:szCs w:val="24"/>
        </w:rPr>
        <w:t xml:space="preserve"> operations</w:t>
      </w:r>
      <w:r w:rsidR="00196613">
        <w:rPr>
          <w:rFonts w:ascii="Georgia" w:hAnsi="Georgia"/>
          <w:sz w:val="24"/>
          <w:szCs w:val="24"/>
        </w:rPr>
        <w:t xml:space="preserve">, and answers </w:t>
      </w:r>
      <w:r w:rsidR="00266B92">
        <w:rPr>
          <w:rFonts w:ascii="Georgia" w:hAnsi="Georgia"/>
          <w:sz w:val="24"/>
          <w:szCs w:val="24"/>
        </w:rPr>
        <w:t>Digihost’s July 7 motion</w:t>
      </w:r>
      <w:r w:rsidR="00606BBE">
        <w:rPr>
          <w:rFonts w:ascii="Georgia" w:hAnsi="Georgia"/>
          <w:sz w:val="24"/>
          <w:szCs w:val="24"/>
        </w:rPr>
        <w:t xml:space="preserve"> seeking to remove Public Citizen from this proceeding.</w:t>
      </w:r>
    </w:p>
    <w:p w14:paraId="14F861B6" w14:textId="6F8F125D" w:rsidR="00606BBE" w:rsidRDefault="00534FBA" w:rsidP="001F03F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should </w:t>
      </w:r>
      <w:r w:rsidR="009C5A51">
        <w:rPr>
          <w:rFonts w:ascii="Georgia" w:hAnsi="Georgia"/>
          <w:sz w:val="24"/>
          <w:szCs w:val="24"/>
        </w:rPr>
        <w:t>accept Public Citizen’s intervention</w:t>
      </w:r>
      <w:r w:rsidR="003C2417">
        <w:rPr>
          <w:rFonts w:ascii="Georgia" w:hAnsi="Georgia"/>
          <w:sz w:val="24"/>
          <w:szCs w:val="24"/>
        </w:rPr>
        <w:t xml:space="preserve">, as </w:t>
      </w:r>
      <w:r w:rsidR="00B228C4">
        <w:rPr>
          <w:rFonts w:ascii="Georgia" w:hAnsi="Georgia"/>
          <w:sz w:val="24"/>
          <w:szCs w:val="24"/>
        </w:rPr>
        <w:t>our</w:t>
      </w:r>
      <w:r w:rsidR="008B0D98">
        <w:rPr>
          <w:rFonts w:ascii="Georgia" w:hAnsi="Georgia"/>
          <w:sz w:val="24"/>
          <w:szCs w:val="24"/>
        </w:rPr>
        <w:t xml:space="preserve"> </w:t>
      </w:r>
      <w:r w:rsidR="00396FF9">
        <w:rPr>
          <w:rFonts w:ascii="Georgia" w:hAnsi="Georgia"/>
          <w:sz w:val="24"/>
          <w:szCs w:val="24"/>
        </w:rPr>
        <w:t>status as a public interest organization representing the interest of our more than 500,000 members and supporters across the United States</w:t>
      </w:r>
      <w:r w:rsidR="008B0D98">
        <w:rPr>
          <w:rFonts w:ascii="Georgia" w:hAnsi="Georgia"/>
          <w:sz w:val="24"/>
          <w:szCs w:val="24"/>
        </w:rPr>
        <w:t xml:space="preserve"> is unique </w:t>
      </w:r>
      <w:r w:rsidR="00025D08">
        <w:rPr>
          <w:rFonts w:ascii="Georgia" w:hAnsi="Georgia"/>
          <w:sz w:val="24"/>
          <w:szCs w:val="24"/>
        </w:rPr>
        <w:t xml:space="preserve">and cannot be represented by any </w:t>
      </w:r>
      <w:r w:rsidR="00CA2E7B">
        <w:rPr>
          <w:rFonts w:ascii="Georgia" w:hAnsi="Georgia"/>
          <w:sz w:val="24"/>
          <w:szCs w:val="24"/>
        </w:rPr>
        <w:t xml:space="preserve">other </w:t>
      </w:r>
      <w:r w:rsidR="00640CFB">
        <w:rPr>
          <w:rFonts w:ascii="Georgia" w:hAnsi="Georgia"/>
          <w:sz w:val="24"/>
          <w:szCs w:val="24"/>
        </w:rPr>
        <w:t xml:space="preserve">party. In fact, as of the time of this filing, </w:t>
      </w:r>
      <w:r w:rsidR="00617625">
        <w:rPr>
          <w:rFonts w:ascii="Georgia" w:hAnsi="Georgia"/>
          <w:sz w:val="24"/>
          <w:szCs w:val="24"/>
        </w:rPr>
        <w:t>Public Citizen is the sole</w:t>
      </w:r>
      <w:r w:rsidR="00A10B8D">
        <w:rPr>
          <w:rFonts w:ascii="Georgia" w:hAnsi="Georgia"/>
          <w:sz w:val="24"/>
          <w:szCs w:val="24"/>
        </w:rPr>
        <w:t xml:space="preserve"> intervenor in the docket: </w:t>
      </w:r>
      <w:r w:rsidR="009977C6">
        <w:rPr>
          <w:rFonts w:ascii="Georgia" w:hAnsi="Georgia"/>
          <w:sz w:val="24"/>
          <w:szCs w:val="24"/>
        </w:rPr>
        <w:t xml:space="preserve">no </w:t>
      </w:r>
      <w:r w:rsidR="009766A2">
        <w:rPr>
          <w:rFonts w:ascii="Georgia" w:hAnsi="Georgia"/>
          <w:sz w:val="24"/>
          <w:szCs w:val="24"/>
        </w:rPr>
        <w:t>New York</w:t>
      </w:r>
      <w:r w:rsidR="006F4349">
        <w:rPr>
          <w:rFonts w:ascii="Georgia" w:hAnsi="Georgia"/>
          <w:sz w:val="24"/>
          <w:szCs w:val="24"/>
        </w:rPr>
        <w:t xml:space="preserve"> consumer advocates</w:t>
      </w:r>
      <w:r w:rsidR="00CA2E7B">
        <w:rPr>
          <w:rFonts w:ascii="Georgia" w:hAnsi="Georgia"/>
          <w:sz w:val="24"/>
          <w:szCs w:val="24"/>
        </w:rPr>
        <w:t xml:space="preserve"> or</w:t>
      </w:r>
      <w:r w:rsidR="009766A2">
        <w:rPr>
          <w:rFonts w:ascii="Georgia" w:hAnsi="Georgia"/>
          <w:sz w:val="24"/>
          <w:szCs w:val="24"/>
        </w:rPr>
        <w:t xml:space="preserve"> New York environmental organizations</w:t>
      </w:r>
      <w:r w:rsidR="00CA2E7B">
        <w:rPr>
          <w:rFonts w:ascii="Georgia" w:hAnsi="Georgia"/>
          <w:sz w:val="24"/>
          <w:szCs w:val="24"/>
        </w:rPr>
        <w:t xml:space="preserve"> have moved to become parties,</w:t>
      </w:r>
      <w:r w:rsidR="009766A2">
        <w:rPr>
          <w:rFonts w:ascii="Georgia" w:hAnsi="Georgia"/>
          <w:sz w:val="24"/>
          <w:szCs w:val="24"/>
        </w:rPr>
        <w:t xml:space="preserve"> </w:t>
      </w:r>
      <w:r w:rsidR="009977C6">
        <w:rPr>
          <w:rFonts w:ascii="Georgia" w:hAnsi="Georgia"/>
          <w:sz w:val="24"/>
          <w:szCs w:val="24"/>
        </w:rPr>
        <w:t>and neither the</w:t>
      </w:r>
      <w:r w:rsidR="006F4349">
        <w:rPr>
          <w:rFonts w:ascii="Georgia" w:hAnsi="Georgia"/>
          <w:sz w:val="24"/>
          <w:szCs w:val="24"/>
        </w:rPr>
        <w:t xml:space="preserve"> New York</w:t>
      </w:r>
      <w:r w:rsidR="009977C6">
        <w:rPr>
          <w:rFonts w:ascii="Georgia" w:hAnsi="Georgia"/>
          <w:sz w:val="24"/>
          <w:szCs w:val="24"/>
        </w:rPr>
        <w:t xml:space="preserve"> Independent System Operator nor the</w:t>
      </w:r>
      <w:r w:rsidR="002427C8">
        <w:rPr>
          <w:rFonts w:ascii="Georgia" w:hAnsi="Georgia"/>
          <w:sz w:val="24"/>
          <w:szCs w:val="24"/>
        </w:rPr>
        <w:t xml:space="preserve"> </w:t>
      </w:r>
      <w:r w:rsidR="0018631E">
        <w:rPr>
          <w:rFonts w:ascii="Georgia" w:hAnsi="Georgia"/>
          <w:sz w:val="24"/>
          <w:szCs w:val="24"/>
        </w:rPr>
        <w:t>New York Public Service Commission</w:t>
      </w:r>
      <w:r w:rsidR="002427C8">
        <w:rPr>
          <w:rFonts w:ascii="Georgia" w:hAnsi="Georgia"/>
          <w:sz w:val="24"/>
          <w:szCs w:val="24"/>
        </w:rPr>
        <w:t xml:space="preserve"> have intervened.</w:t>
      </w:r>
    </w:p>
    <w:p w14:paraId="56114F8A" w14:textId="1782FCEA" w:rsidR="008118E1" w:rsidRDefault="00042346" w:rsidP="001F03F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Cryptocurrencies </w:t>
      </w:r>
      <w:r w:rsidR="00C53CAD" w:rsidRPr="00C53CAD">
        <w:rPr>
          <w:rFonts w:ascii="Georgia" w:hAnsi="Georgia"/>
          <w:sz w:val="24"/>
          <w:szCs w:val="24"/>
        </w:rPr>
        <w:t xml:space="preserve">are alternative, virtual currencies with a value set by users outside </w:t>
      </w:r>
      <w:r w:rsidR="003C5A13" w:rsidRPr="00C53CAD">
        <w:rPr>
          <w:rFonts w:ascii="Georgia" w:hAnsi="Georgia"/>
          <w:sz w:val="24"/>
          <w:szCs w:val="24"/>
        </w:rPr>
        <w:t>sovereign</w:t>
      </w:r>
      <w:r w:rsidR="00C53CAD" w:rsidRPr="00C53CAD">
        <w:rPr>
          <w:rFonts w:ascii="Georgia" w:hAnsi="Georgia"/>
          <w:sz w:val="24"/>
          <w:szCs w:val="24"/>
        </w:rPr>
        <w:t>, central banks</w:t>
      </w:r>
      <w:r w:rsidR="003C5A13">
        <w:rPr>
          <w:rFonts w:ascii="Georgia" w:hAnsi="Georgia"/>
          <w:sz w:val="24"/>
          <w:szCs w:val="24"/>
        </w:rPr>
        <w:t xml:space="preserve">, </w:t>
      </w:r>
      <w:r w:rsidR="00C53CAD" w:rsidRPr="00C53CAD">
        <w:rPr>
          <w:rFonts w:ascii="Georgia" w:hAnsi="Georgia"/>
          <w:sz w:val="24"/>
          <w:szCs w:val="24"/>
        </w:rPr>
        <w:t>ut</w:t>
      </w:r>
      <w:r w:rsidR="003C5A13">
        <w:rPr>
          <w:rFonts w:ascii="Georgia" w:hAnsi="Georgia"/>
          <w:sz w:val="24"/>
          <w:szCs w:val="24"/>
        </w:rPr>
        <w:t>iliz</w:t>
      </w:r>
      <w:r w:rsidR="00936C6D">
        <w:rPr>
          <w:rFonts w:ascii="Georgia" w:hAnsi="Georgia"/>
          <w:sz w:val="24"/>
          <w:szCs w:val="24"/>
        </w:rPr>
        <w:t>ing</w:t>
      </w:r>
      <w:r w:rsidR="003C5A13">
        <w:rPr>
          <w:rFonts w:ascii="Georgia" w:hAnsi="Georgia"/>
          <w:sz w:val="24"/>
          <w:szCs w:val="24"/>
        </w:rPr>
        <w:t xml:space="preserve"> a</w:t>
      </w:r>
      <w:r w:rsidR="00C53CAD" w:rsidRPr="00C53CAD">
        <w:rPr>
          <w:rFonts w:ascii="Georgia" w:hAnsi="Georgia"/>
          <w:sz w:val="24"/>
          <w:szCs w:val="24"/>
        </w:rPr>
        <w:t xml:space="preserve"> decentralized digital ledger computer network called the blockchain.</w:t>
      </w:r>
      <w:r w:rsidR="00B01285">
        <w:rPr>
          <w:rFonts w:ascii="Georgia" w:hAnsi="Georgia"/>
          <w:sz w:val="24"/>
          <w:szCs w:val="24"/>
        </w:rPr>
        <w:t xml:space="preserve"> </w:t>
      </w:r>
      <w:r w:rsidR="002B6ED8">
        <w:rPr>
          <w:rFonts w:ascii="Georgia" w:hAnsi="Georgia"/>
          <w:sz w:val="24"/>
          <w:szCs w:val="24"/>
        </w:rPr>
        <w:t>Crypto miners</w:t>
      </w:r>
      <w:r w:rsidR="00B01285">
        <w:rPr>
          <w:rFonts w:ascii="Georgia" w:hAnsi="Georgia"/>
          <w:sz w:val="24"/>
          <w:szCs w:val="24"/>
        </w:rPr>
        <w:t>, such as</w:t>
      </w:r>
      <w:r w:rsidR="009A7FF3">
        <w:rPr>
          <w:rFonts w:ascii="Georgia" w:hAnsi="Georgia"/>
          <w:sz w:val="24"/>
          <w:szCs w:val="24"/>
        </w:rPr>
        <w:t xml:space="preserve"> Digihost Technology, </w:t>
      </w:r>
      <w:r w:rsidR="00B70C0D">
        <w:rPr>
          <w:rFonts w:ascii="Georgia" w:hAnsi="Georgia"/>
          <w:sz w:val="24"/>
          <w:szCs w:val="24"/>
        </w:rPr>
        <w:t>operate</w:t>
      </w:r>
      <w:r w:rsidR="000D4281">
        <w:rPr>
          <w:rFonts w:ascii="Georgia" w:hAnsi="Georgia"/>
          <w:sz w:val="24"/>
          <w:szCs w:val="24"/>
        </w:rPr>
        <w:t xml:space="preserve"> </w:t>
      </w:r>
      <w:r w:rsidR="004E230A">
        <w:rPr>
          <w:rFonts w:ascii="Georgia" w:hAnsi="Georgia"/>
          <w:sz w:val="24"/>
          <w:szCs w:val="24"/>
        </w:rPr>
        <w:t>massive</w:t>
      </w:r>
      <w:r w:rsidR="000D4281">
        <w:rPr>
          <w:rFonts w:ascii="Georgia" w:hAnsi="Georgia"/>
          <w:sz w:val="24"/>
          <w:szCs w:val="24"/>
        </w:rPr>
        <w:t xml:space="preserve"> computer networks </w:t>
      </w:r>
      <w:r w:rsidR="000C2AF7">
        <w:rPr>
          <w:rFonts w:ascii="Georgia" w:hAnsi="Georgia"/>
          <w:sz w:val="24"/>
          <w:szCs w:val="24"/>
        </w:rPr>
        <w:t xml:space="preserve">in order </w:t>
      </w:r>
      <w:r w:rsidR="000D4281">
        <w:rPr>
          <w:rFonts w:ascii="Georgia" w:hAnsi="Georgia"/>
          <w:sz w:val="24"/>
          <w:szCs w:val="24"/>
        </w:rPr>
        <w:t xml:space="preserve">to </w:t>
      </w:r>
      <w:r w:rsidR="001F7EF7">
        <w:rPr>
          <w:rFonts w:ascii="Georgia" w:hAnsi="Georgia"/>
          <w:sz w:val="24"/>
          <w:szCs w:val="24"/>
        </w:rPr>
        <w:t xml:space="preserve">compete against other </w:t>
      </w:r>
      <w:r w:rsidR="00350EA3">
        <w:rPr>
          <w:rFonts w:ascii="Georgia" w:hAnsi="Georgia"/>
          <w:sz w:val="24"/>
          <w:szCs w:val="24"/>
        </w:rPr>
        <w:t>crypto miners</w:t>
      </w:r>
      <w:r w:rsidR="001F7EF7">
        <w:rPr>
          <w:rFonts w:ascii="Georgia" w:hAnsi="Georgia"/>
          <w:sz w:val="24"/>
          <w:szCs w:val="24"/>
        </w:rPr>
        <w:t xml:space="preserve"> in a race to </w:t>
      </w:r>
      <w:r w:rsidR="000D4281">
        <w:rPr>
          <w:rFonts w:ascii="Georgia" w:hAnsi="Georgia"/>
          <w:sz w:val="24"/>
          <w:szCs w:val="24"/>
        </w:rPr>
        <w:t xml:space="preserve">solve complex </w:t>
      </w:r>
      <w:r w:rsidR="009E3CC5">
        <w:rPr>
          <w:rFonts w:ascii="Georgia" w:hAnsi="Georgia"/>
          <w:sz w:val="24"/>
          <w:szCs w:val="24"/>
        </w:rPr>
        <w:t>computational problem</w:t>
      </w:r>
      <w:r w:rsidR="00B70C0D">
        <w:rPr>
          <w:rFonts w:ascii="Georgia" w:hAnsi="Georgia"/>
          <w:sz w:val="24"/>
          <w:szCs w:val="24"/>
        </w:rPr>
        <w:t>s</w:t>
      </w:r>
      <w:r w:rsidR="000C2AF7">
        <w:rPr>
          <w:rFonts w:ascii="Georgia" w:hAnsi="Georgia"/>
          <w:sz w:val="24"/>
          <w:szCs w:val="24"/>
        </w:rPr>
        <w:t xml:space="preserve"> </w:t>
      </w:r>
      <w:r w:rsidR="001F7EF7">
        <w:rPr>
          <w:rFonts w:ascii="Georgia" w:hAnsi="Georgia"/>
          <w:sz w:val="24"/>
          <w:szCs w:val="24"/>
        </w:rPr>
        <w:t xml:space="preserve">(called </w:t>
      </w:r>
      <w:r w:rsidR="009E3CC5">
        <w:rPr>
          <w:rFonts w:ascii="Georgia" w:hAnsi="Georgia"/>
          <w:sz w:val="24"/>
          <w:szCs w:val="24"/>
        </w:rPr>
        <w:t xml:space="preserve">a </w:t>
      </w:r>
      <w:r w:rsidR="000C2AF7" w:rsidRPr="00B70C0D">
        <w:rPr>
          <w:rFonts w:ascii="Georgia" w:hAnsi="Georgia"/>
          <w:i/>
          <w:iCs/>
          <w:sz w:val="24"/>
          <w:szCs w:val="24"/>
        </w:rPr>
        <w:t>proof-of-work</w:t>
      </w:r>
      <w:r w:rsidR="009E3CC5">
        <w:rPr>
          <w:rFonts w:ascii="Georgia" w:hAnsi="Georgia"/>
          <w:sz w:val="24"/>
          <w:szCs w:val="24"/>
        </w:rPr>
        <w:t xml:space="preserve"> al</w:t>
      </w:r>
      <w:r w:rsidR="008A28D9">
        <w:rPr>
          <w:rFonts w:ascii="Georgia" w:hAnsi="Georgia"/>
          <w:sz w:val="24"/>
          <w:szCs w:val="24"/>
        </w:rPr>
        <w:t>gorithm</w:t>
      </w:r>
      <w:r w:rsidR="00B70C0D">
        <w:rPr>
          <w:rFonts w:ascii="Georgia" w:hAnsi="Georgia"/>
          <w:sz w:val="24"/>
          <w:szCs w:val="24"/>
        </w:rPr>
        <w:t>s</w:t>
      </w:r>
      <w:r w:rsidR="001F7EF7">
        <w:rPr>
          <w:rFonts w:ascii="Georgia" w:hAnsi="Georgia"/>
          <w:sz w:val="24"/>
          <w:szCs w:val="24"/>
        </w:rPr>
        <w:t xml:space="preserve">), with the </w:t>
      </w:r>
      <w:r w:rsidR="009C1B32">
        <w:rPr>
          <w:rFonts w:ascii="Georgia" w:hAnsi="Georgia"/>
          <w:sz w:val="24"/>
          <w:szCs w:val="24"/>
        </w:rPr>
        <w:t>victors</w:t>
      </w:r>
      <w:r w:rsidR="009E3CC5">
        <w:rPr>
          <w:rFonts w:ascii="Georgia" w:hAnsi="Georgia"/>
          <w:sz w:val="24"/>
          <w:szCs w:val="24"/>
        </w:rPr>
        <w:t xml:space="preserve"> successfully adding a “block” to the blockchain and </w:t>
      </w:r>
      <w:r w:rsidR="00A71571">
        <w:rPr>
          <w:rFonts w:ascii="Georgia" w:hAnsi="Georgia"/>
          <w:sz w:val="24"/>
          <w:szCs w:val="24"/>
        </w:rPr>
        <w:t>obtaining</w:t>
      </w:r>
      <w:r w:rsidR="008A28D9">
        <w:rPr>
          <w:rFonts w:ascii="Georgia" w:hAnsi="Georgia"/>
          <w:sz w:val="24"/>
          <w:szCs w:val="24"/>
        </w:rPr>
        <w:t xml:space="preserve"> financial compensat</w:t>
      </w:r>
      <w:r w:rsidR="00A71571">
        <w:rPr>
          <w:rFonts w:ascii="Georgia" w:hAnsi="Georgia"/>
          <w:sz w:val="24"/>
          <w:szCs w:val="24"/>
        </w:rPr>
        <w:t>ion</w:t>
      </w:r>
      <w:r w:rsidR="008A28D9">
        <w:rPr>
          <w:rFonts w:ascii="Georgia" w:hAnsi="Georgia"/>
          <w:sz w:val="24"/>
          <w:szCs w:val="24"/>
        </w:rPr>
        <w:t xml:space="preserve"> in the form of cryptocurrency.</w:t>
      </w:r>
      <w:r w:rsidR="00A71571">
        <w:rPr>
          <w:rFonts w:ascii="Georgia" w:hAnsi="Georgia"/>
          <w:sz w:val="24"/>
          <w:szCs w:val="24"/>
        </w:rPr>
        <w:t xml:space="preserve"> </w:t>
      </w:r>
      <w:r w:rsidR="009C3C62">
        <w:rPr>
          <w:rFonts w:ascii="Georgia" w:hAnsi="Georgia"/>
          <w:sz w:val="24"/>
          <w:szCs w:val="24"/>
        </w:rPr>
        <w:t>The computing power necessary to win these</w:t>
      </w:r>
      <w:r w:rsidR="00A71571">
        <w:rPr>
          <w:rFonts w:ascii="Georgia" w:hAnsi="Georgia"/>
          <w:sz w:val="24"/>
          <w:szCs w:val="24"/>
        </w:rPr>
        <w:t xml:space="preserve"> proof-of-work</w:t>
      </w:r>
      <w:r w:rsidR="009C3C62">
        <w:rPr>
          <w:rFonts w:ascii="Georgia" w:hAnsi="Georgia"/>
          <w:sz w:val="24"/>
          <w:szCs w:val="24"/>
        </w:rPr>
        <w:t xml:space="preserve"> calculations consumes </w:t>
      </w:r>
      <w:r w:rsidR="00CC1424">
        <w:rPr>
          <w:rFonts w:ascii="Georgia" w:hAnsi="Georgia"/>
          <w:sz w:val="24"/>
          <w:szCs w:val="24"/>
        </w:rPr>
        <w:t>tremendous</w:t>
      </w:r>
      <w:r w:rsidR="009C3C62">
        <w:rPr>
          <w:rFonts w:ascii="Georgia" w:hAnsi="Georgia"/>
          <w:sz w:val="24"/>
          <w:szCs w:val="24"/>
        </w:rPr>
        <w:t xml:space="preserve"> amounts of electricity</w:t>
      </w:r>
      <w:r w:rsidR="001277A4">
        <w:rPr>
          <w:rStyle w:val="FootnoteReference"/>
          <w:rFonts w:ascii="Georgia" w:hAnsi="Georgia"/>
          <w:sz w:val="24"/>
          <w:szCs w:val="24"/>
        </w:rPr>
        <w:footnoteReference w:id="1"/>
      </w:r>
      <w:r w:rsidR="004A74BF">
        <w:rPr>
          <w:rFonts w:ascii="Georgia" w:hAnsi="Georgia"/>
          <w:sz w:val="24"/>
          <w:szCs w:val="24"/>
        </w:rPr>
        <w:t>―hence the need for Digihost Technology to acquire its own natural gas power plant</w:t>
      </w:r>
      <w:r w:rsidR="00F07D73">
        <w:rPr>
          <w:rFonts w:ascii="Georgia" w:hAnsi="Georgia"/>
          <w:sz w:val="24"/>
          <w:szCs w:val="24"/>
        </w:rPr>
        <w:t xml:space="preserve"> to supply</w:t>
      </w:r>
      <w:r w:rsidR="0017608A">
        <w:rPr>
          <w:rFonts w:ascii="Georgia" w:hAnsi="Georgia"/>
          <w:sz w:val="24"/>
          <w:szCs w:val="24"/>
        </w:rPr>
        <w:t xml:space="preserve"> electricity to</w:t>
      </w:r>
      <w:r w:rsidR="00F07D73">
        <w:rPr>
          <w:rFonts w:ascii="Georgia" w:hAnsi="Georgia"/>
          <w:sz w:val="24"/>
          <w:szCs w:val="24"/>
        </w:rPr>
        <w:t xml:space="preserve"> its </w:t>
      </w:r>
      <w:r w:rsidR="00350EA3">
        <w:rPr>
          <w:rFonts w:ascii="Georgia" w:hAnsi="Georgia"/>
          <w:sz w:val="24"/>
          <w:szCs w:val="24"/>
        </w:rPr>
        <w:t>crypto mining</w:t>
      </w:r>
      <w:r w:rsidR="0017608A">
        <w:rPr>
          <w:rFonts w:ascii="Georgia" w:hAnsi="Georgia"/>
          <w:sz w:val="24"/>
          <w:szCs w:val="24"/>
        </w:rPr>
        <w:t xml:space="preserve"> facility</w:t>
      </w:r>
      <w:r w:rsidR="004A74BF">
        <w:rPr>
          <w:rFonts w:ascii="Georgia" w:hAnsi="Georgia"/>
          <w:sz w:val="24"/>
          <w:szCs w:val="24"/>
        </w:rPr>
        <w:t>.</w:t>
      </w:r>
      <w:r w:rsidR="00AD746E">
        <w:rPr>
          <w:rFonts w:ascii="Georgia" w:hAnsi="Georgia"/>
          <w:sz w:val="24"/>
          <w:szCs w:val="24"/>
        </w:rPr>
        <w:t xml:space="preserve"> </w:t>
      </w:r>
    </w:p>
    <w:p w14:paraId="710BB6A8" w14:textId="7D1BBE25" w:rsidR="009A7FF3" w:rsidRDefault="008118E1" w:rsidP="001F03F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State of New York has raised</w:t>
      </w:r>
      <w:r w:rsidR="00AD746E">
        <w:rPr>
          <w:rFonts w:ascii="Georgia" w:hAnsi="Georgia"/>
          <w:sz w:val="24"/>
          <w:szCs w:val="24"/>
        </w:rPr>
        <w:t xml:space="preserve"> </w:t>
      </w:r>
      <w:r w:rsidR="0017608A">
        <w:rPr>
          <w:rFonts w:ascii="Georgia" w:hAnsi="Georgia"/>
          <w:sz w:val="24"/>
          <w:szCs w:val="24"/>
        </w:rPr>
        <w:t xml:space="preserve">serious </w:t>
      </w:r>
      <w:r w:rsidR="00AD746E">
        <w:rPr>
          <w:rFonts w:ascii="Georgia" w:hAnsi="Georgia"/>
          <w:sz w:val="24"/>
          <w:szCs w:val="24"/>
        </w:rPr>
        <w:t>concern</w:t>
      </w:r>
      <w:r w:rsidR="0017608A">
        <w:rPr>
          <w:rFonts w:ascii="Georgia" w:hAnsi="Georgia"/>
          <w:sz w:val="24"/>
          <w:szCs w:val="24"/>
        </w:rPr>
        <w:t>s</w:t>
      </w:r>
      <w:r w:rsidR="00AD746E">
        <w:rPr>
          <w:rFonts w:ascii="Georgia" w:hAnsi="Georgia"/>
          <w:sz w:val="24"/>
          <w:szCs w:val="24"/>
        </w:rPr>
        <w:t xml:space="preserve"> about </w:t>
      </w:r>
      <w:r w:rsidR="00350EA3">
        <w:rPr>
          <w:rFonts w:ascii="Georgia" w:hAnsi="Georgia"/>
          <w:sz w:val="24"/>
          <w:szCs w:val="24"/>
        </w:rPr>
        <w:t>crypto mining’s</w:t>
      </w:r>
      <w:r w:rsidR="00AD746E">
        <w:rPr>
          <w:rFonts w:ascii="Georgia" w:hAnsi="Georgia"/>
          <w:sz w:val="24"/>
          <w:szCs w:val="24"/>
        </w:rPr>
        <w:t xml:space="preserve"> energy consumption</w:t>
      </w:r>
      <w:r w:rsidR="007F44FD">
        <w:rPr>
          <w:rFonts w:ascii="Georgia" w:hAnsi="Georgia"/>
          <w:sz w:val="24"/>
          <w:szCs w:val="24"/>
        </w:rPr>
        <w:t xml:space="preserve">, as </w:t>
      </w:r>
      <w:r w:rsidR="007F44FD" w:rsidRPr="006D51AD">
        <w:rPr>
          <w:rFonts w:ascii="Georgia" w:hAnsi="Georgia"/>
          <w:sz w:val="24"/>
          <w:szCs w:val="24"/>
        </w:rPr>
        <w:t>the New York Assembly and Senate</w:t>
      </w:r>
      <w:r w:rsidR="007F44FD">
        <w:rPr>
          <w:rFonts w:ascii="Georgia" w:hAnsi="Georgia"/>
          <w:sz w:val="24"/>
          <w:szCs w:val="24"/>
        </w:rPr>
        <w:t xml:space="preserve"> passed</w:t>
      </w:r>
      <w:r w:rsidR="00AD746E">
        <w:rPr>
          <w:rFonts w:ascii="Georgia" w:hAnsi="Georgia"/>
          <w:sz w:val="24"/>
          <w:szCs w:val="24"/>
        </w:rPr>
        <w:t xml:space="preserve"> </w:t>
      </w:r>
      <w:r w:rsidR="006D51AD" w:rsidRPr="006D51AD">
        <w:rPr>
          <w:rFonts w:ascii="Georgia" w:hAnsi="Georgia"/>
          <w:sz w:val="24"/>
          <w:szCs w:val="24"/>
        </w:rPr>
        <w:t xml:space="preserve">legislation establishing a </w:t>
      </w:r>
      <w:r w:rsidR="006D51AD" w:rsidRPr="006D51AD">
        <w:rPr>
          <w:rFonts w:ascii="Georgia" w:hAnsi="Georgia"/>
          <w:sz w:val="24"/>
          <w:szCs w:val="24"/>
        </w:rPr>
        <w:lastRenderedPageBreak/>
        <w:t xml:space="preserve">two-year moratorium on </w:t>
      </w:r>
      <w:r w:rsidR="00E904AD">
        <w:rPr>
          <w:rFonts w:ascii="Georgia" w:hAnsi="Georgia"/>
          <w:sz w:val="24"/>
          <w:szCs w:val="24"/>
        </w:rPr>
        <w:t xml:space="preserve">new </w:t>
      </w:r>
      <w:r w:rsidR="00350EA3" w:rsidRPr="006D51AD">
        <w:rPr>
          <w:rFonts w:ascii="Georgia" w:hAnsi="Georgia"/>
          <w:sz w:val="24"/>
          <w:szCs w:val="24"/>
        </w:rPr>
        <w:t>crypto mining</w:t>
      </w:r>
      <w:r w:rsidR="0073527C">
        <w:rPr>
          <w:rFonts w:ascii="Georgia" w:hAnsi="Georgia"/>
          <w:sz w:val="24"/>
          <w:szCs w:val="24"/>
        </w:rPr>
        <w:t xml:space="preserve"> facilitie</w:t>
      </w:r>
      <w:r w:rsidR="004B06F1">
        <w:rPr>
          <w:rFonts w:ascii="Georgia" w:hAnsi="Georgia"/>
          <w:sz w:val="24"/>
          <w:szCs w:val="24"/>
        </w:rPr>
        <w:t>s. The legislation</w:t>
      </w:r>
      <w:r w:rsidR="006D51AD" w:rsidRPr="006D51AD">
        <w:rPr>
          <w:rFonts w:ascii="Georgia" w:hAnsi="Georgia"/>
          <w:sz w:val="24"/>
          <w:szCs w:val="24"/>
        </w:rPr>
        <w:t xml:space="preserve"> awaits signature into law by New York Governor Kathy Hochul.</w:t>
      </w:r>
      <w:r w:rsidR="00364AA5"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3F785B5A" w14:textId="46825717" w:rsidR="00C64A6F" w:rsidRDefault="00C64A6F" w:rsidP="001F03F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Because this appears to be the first application under Section 203 of the Federal Power Act </w:t>
      </w:r>
      <w:r w:rsidR="00030DBB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acquire a power plant solely</w:t>
      </w:r>
      <w:r w:rsidR="00DF0F0A">
        <w:rPr>
          <w:rFonts w:ascii="Georgia" w:hAnsi="Georgia"/>
          <w:sz w:val="24"/>
          <w:szCs w:val="24"/>
        </w:rPr>
        <w:t xml:space="preserve"> on behalf of</w:t>
      </w:r>
      <w:r w:rsidR="006443D8">
        <w:rPr>
          <w:rFonts w:ascii="Georgia" w:hAnsi="Georgia"/>
          <w:sz w:val="24"/>
          <w:szCs w:val="24"/>
        </w:rPr>
        <w:t xml:space="preserve"> a</w:t>
      </w:r>
      <w:r w:rsidR="004E152F">
        <w:rPr>
          <w:rFonts w:ascii="Georgia" w:hAnsi="Georgia"/>
          <w:sz w:val="24"/>
          <w:szCs w:val="24"/>
        </w:rPr>
        <w:t xml:space="preserve"> </w:t>
      </w:r>
      <w:r w:rsidR="00350EA3">
        <w:rPr>
          <w:rFonts w:ascii="Georgia" w:hAnsi="Georgia"/>
          <w:sz w:val="24"/>
          <w:szCs w:val="24"/>
        </w:rPr>
        <w:t>crypto mining</w:t>
      </w:r>
      <w:r w:rsidR="004E152F">
        <w:rPr>
          <w:rFonts w:ascii="Georgia" w:hAnsi="Georgia"/>
          <w:sz w:val="24"/>
          <w:szCs w:val="24"/>
        </w:rPr>
        <w:t xml:space="preserve"> operation, and given the</w:t>
      </w:r>
      <w:r w:rsidR="006443D8">
        <w:rPr>
          <w:rFonts w:ascii="Georgia" w:hAnsi="Georgia"/>
          <w:sz w:val="24"/>
          <w:szCs w:val="24"/>
        </w:rPr>
        <w:t xml:space="preserve"> unique</w:t>
      </w:r>
      <w:r w:rsidR="00CD530B">
        <w:rPr>
          <w:rFonts w:ascii="Georgia" w:hAnsi="Georgia"/>
          <w:sz w:val="24"/>
          <w:szCs w:val="24"/>
        </w:rPr>
        <w:t xml:space="preserve"> concerns raised about </w:t>
      </w:r>
      <w:r w:rsidR="00350EA3">
        <w:rPr>
          <w:rFonts w:ascii="Georgia" w:hAnsi="Georgia"/>
          <w:sz w:val="24"/>
          <w:szCs w:val="24"/>
        </w:rPr>
        <w:t>crypto mining’s</w:t>
      </w:r>
      <w:r w:rsidR="00CD530B">
        <w:rPr>
          <w:rFonts w:ascii="Georgia" w:hAnsi="Georgia"/>
          <w:sz w:val="24"/>
          <w:szCs w:val="24"/>
        </w:rPr>
        <w:t xml:space="preserve"> impact on </w:t>
      </w:r>
      <w:r w:rsidR="006C52E0">
        <w:rPr>
          <w:rFonts w:ascii="Georgia" w:hAnsi="Georgia"/>
          <w:sz w:val="24"/>
          <w:szCs w:val="24"/>
        </w:rPr>
        <w:t xml:space="preserve">New York’s </w:t>
      </w:r>
      <w:r w:rsidR="00CD530B">
        <w:rPr>
          <w:rFonts w:ascii="Georgia" w:hAnsi="Georgia"/>
          <w:sz w:val="24"/>
          <w:szCs w:val="24"/>
        </w:rPr>
        <w:t>power market</w:t>
      </w:r>
      <w:r w:rsidR="00BE151D">
        <w:rPr>
          <w:rFonts w:ascii="Georgia" w:hAnsi="Georgia"/>
          <w:sz w:val="24"/>
          <w:szCs w:val="24"/>
        </w:rPr>
        <w:t xml:space="preserve">, the Commission should obtain more information from Digihost Technology about the relationship between the </w:t>
      </w:r>
      <w:r w:rsidR="00223EE0">
        <w:rPr>
          <w:rFonts w:ascii="Georgia" w:hAnsi="Georgia"/>
          <w:sz w:val="24"/>
          <w:szCs w:val="24"/>
        </w:rPr>
        <w:t>acquisition</w:t>
      </w:r>
      <w:r w:rsidR="00BE151D">
        <w:rPr>
          <w:rFonts w:ascii="Georgia" w:hAnsi="Georgia"/>
          <w:sz w:val="24"/>
          <w:szCs w:val="24"/>
        </w:rPr>
        <w:t xml:space="preserve"> of the </w:t>
      </w:r>
      <w:r w:rsidR="00223EE0" w:rsidRPr="000448BB">
        <w:rPr>
          <w:rFonts w:ascii="Georgia" w:hAnsi="Georgia"/>
          <w:sz w:val="24"/>
          <w:szCs w:val="24"/>
        </w:rPr>
        <w:t xml:space="preserve">North Tonawanda </w:t>
      </w:r>
      <w:r w:rsidR="00223EE0">
        <w:rPr>
          <w:rFonts w:ascii="Georgia" w:hAnsi="Georgia"/>
          <w:sz w:val="24"/>
          <w:szCs w:val="24"/>
        </w:rPr>
        <w:t xml:space="preserve">natural gas facility and its </w:t>
      </w:r>
      <w:r w:rsidR="00350EA3">
        <w:rPr>
          <w:rFonts w:ascii="Georgia" w:hAnsi="Georgia"/>
          <w:sz w:val="24"/>
          <w:szCs w:val="24"/>
        </w:rPr>
        <w:t>crypto mining</w:t>
      </w:r>
      <w:r w:rsidR="00223EE0">
        <w:rPr>
          <w:rFonts w:ascii="Georgia" w:hAnsi="Georgia"/>
          <w:sz w:val="24"/>
          <w:szCs w:val="24"/>
        </w:rPr>
        <w:t xml:space="preserve"> </w:t>
      </w:r>
      <w:r w:rsidR="00350EA3">
        <w:rPr>
          <w:rFonts w:ascii="Georgia" w:hAnsi="Georgia"/>
          <w:sz w:val="24"/>
          <w:szCs w:val="24"/>
        </w:rPr>
        <w:t>facilities</w:t>
      </w:r>
      <w:r w:rsidR="00223EE0">
        <w:rPr>
          <w:rFonts w:ascii="Georgia" w:hAnsi="Georgia"/>
          <w:sz w:val="24"/>
          <w:szCs w:val="24"/>
        </w:rPr>
        <w:t>.</w:t>
      </w:r>
      <w:r w:rsidR="000448BB">
        <w:rPr>
          <w:rFonts w:ascii="Georgia" w:hAnsi="Georgia"/>
          <w:sz w:val="24"/>
          <w:szCs w:val="24"/>
        </w:rPr>
        <w:t xml:space="preserve"> </w:t>
      </w:r>
    </w:p>
    <w:p w14:paraId="70329453" w14:textId="68B412EB" w:rsidR="00145709" w:rsidRDefault="00145709" w:rsidP="00DD020D">
      <w:pPr>
        <w:ind w:firstLine="720"/>
        <w:rPr>
          <w:rFonts w:ascii="Georgia" w:hAnsi="Georgia"/>
          <w:sz w:val="24"/>
          <w:szCs w:val="24"/>
        </w:rPr>
      </w:pPr>
    </w:p>
    <w:p w14:paraId="30F8569C" w14:textId="77777777" w:rsidR="006B7E61" w:rsidRDefault="006B7E61" w:rsidP="00DD020D">
      <w:pPr>
        <w:ind w:firstLine="720"/>
        <w:rPr>
          <w:rFonts w:ascii="Georgia" w:hAnsi="Georgia"/>
          <w:sz w:val="24"/>
          <w:szCs w:val="24"/>
        </w:rPr>
      </w:pPr>
    </w:p>
    <w:p w14:paraId="4C6A8ABE" w14:textId="712E2E10" w:rsidR="006B7E61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Respectfully submitted,</w:t>
      </w:r>
    </w:p>
    <w:p w14:paraId="7C839F58" w14:textId="6084DC04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49AE5F2" w14:textId="23C6DB2D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21EA1846" w14:textId="0C67FD45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Public Citizen, Inc.</w:t>
      </w:r>
    </w:p>
    <w:p w14:paraId="2262A494" w14:textId="74B5E14C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215 Pennsylvania Ave SE</w:t>
      </w:r>
    </w:p>
    <w:p w14:paraId="5865B72C" w14:textId="623FDF61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Washington, DC  20003</w:t>
      </w:r>
    </w:p>
    <w:p w14:paraId="32A5F19E" w14:textId="344241D4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(202) 454-5191</w:t>
      </w:r>
    </w:p>
    <w:p w14:paraId="098301A0" w14:textId="1237ED1F" w:rsidR="001F03F2" w:rsidRDefault="001F03F2" w:rsidP="00DD020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tslocum@citizen.org</w:t>
      </w:r>
    </w:p>
    <w:p w14:paraId="77B5C4B3" w14:textId="77777777" w:rsidR="0081761C" w:rsidRDefault="0081761C" w:rsidP="004A74BF">
      <w:pPr>
        <w:rPr>
          <w:rFonts w:ascii="Georgia" w:hAnsi="Georgia"/>
          <w:sz w:val="24"/>
          <w:szCs w:val="24"/>
        </w:rPr>
      </w:pPr>
    </w:p>
    <w:p w14:paraId="185B012C" w14:textId="77777777" w:rsidR="004033F7" w:rsidRDefault="004033F7" w:rsidP="004A74BF">
      <w:pPr>
        <w:rPr>
          <w:rFonts w:ascii="Georgia" w:hAnsi="Georgia"/>
          <w:sz w:val="24"/>
          <w:szCs w:val="24"/>
        </w:rPr>
      </w:pPr>
    </w:p>
    <w:p w14:paraId="5E0036B1" w14:textId="30291C28" w:rsidR="004033F7" w:rsidRPr="005874E4" w:rsidRDefault="004033F7" w:rsidP="004A74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July 7, 2022</w:t>
      </w:r>
    </w:p>
    <w:sectPr w:rsidR="004033F7" w:rsidRPr="005874E4" w:rsidSect="004033F7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D995" w14:textId="77777777" w:rsidR="00440901" w:rsidRDefault="00440901" w:rsidP="001277A4">
      <w:r>
        <w:separator/>
      </w:r>
    </w:p>
  </w:endnote>
  <w:endnote w:type="continuationSeparator" w:id="0">
    <w:p w14:paraId="58308F50" w14:textId="77777777" w:rsidR="00440901" w:rsidRDefault="00440901" w:rsidP="001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5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3B93E6" w14:textId="36E75243" w:rsidR="004033F7" w:rsidRDefault="004033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65B9E1" w14:textId="77777777" w:rsidR="004033F7" w:rsidRDefault="0040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6807" w14:textId="77777777" w:rsidR="00440901" w:rsidRDefault="00440901" w:rsidP="001277A4">
      <w:r>
        <w:separator/>
      </w:r>
    </w:p>
  </w:footnote>
  <w:footnote w:type="continuationSeparator" w:id="0">
    <w:p w14:paraId="509BDD9C" w14:textId="77777777" w:rsidR="00440901" w:rsidRDefault="00440901" w:rsidP="001277A4">
      <w:r>
        <w:continuationSeparator/>
      </w:r>
    </w:p>
  </w:footnote>
  <w:footnote w:id="1">
    <w:p w14:paraId="6D5764B7" w14:textId="4311B7FD" w:rsidR="001277A4" w:rsidRDefault="00127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AA5">
        <w:rPr>
          <w:rFonts w:ascii="Georgia" w:hAnsi="Georgia"/>
        </w:rPr>
        <w:t>https://ccaf.io/cbeci/index</w:t>
      </w:r>
    </w:p>
  </w:footnote>
  <w:footnote w:id="2">
    <w:p w14:paraId="01EC2B36" w14:textId="4FF69BB0" w:rsidR="00364AA5" w:rsidRDefault="00364A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AA5">
        <w:rPr>
          <w:rFonts w:ascii="Georgia" w:hAnsi="Georgia"/>
        </w:rPr>
        <w:t>www.nysenate.gov/legislation/bills/2021/S6486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0"/>
    <w:rsid w:val="000124C5"/>
    <w:rsid w:val="00025D08"/>
    <w:rsid w:val="00030DBB"/>
    <w:rsid w:val="00042346"/>
    <w:rsid w:val="000448BB"/>
    <w:rsid w:val="00067030"/>
    <w:rsid w:val="000C2AF7"/>
    <w:rsid w:val="000D4281"/>
    <w:rsid w:val="000F4965"/>
    <w:rsid w:val="00105ECC"/>
    <w:rsid w:val="001277A4"/>
    <w:rsid w:val="00145709"/>
    <w:rsid w:val="0017608A"/>
    <w:rsid w:val="0018631E"/>
    <w:rsid w:val="00196613"/>
    <w:rsid w:val="001F03F2"/>
    <w:rsid w:val="001F7EF7"/>
    <w:rsid w:val="00223EE0"/>
    <w:rsid w:val="002427C8"/>
    <w:rsid w:val="00266B92"/>
    <w:rsid w:val="00287DB1"/>
    <w:rsid w:val="002B6ED8"/>
    <w:rsid w:val="00327CF1"/>
    <w:rsid w:val="003452FC"/>
    <w:rsid w:val="00350EA3"/>
    <w:rsid w:val="00364AA5"/>
    <w:rsid w:val="00396FF9"/>
    <w:rsid w:val="003C2417"/>
    <w:rsid w:val="003C5A13"/>
    <w:rsid w:val="003D6AAB"/>
    <w:rsid w:val="004033F7"/>
    <w:rsid w:val="00440901"/>
    <w:rsid w:val="004A74BF"/>
    <w:rsid w:val="004B06F1"/>
    <w:rsid w:val="004E152F"/>
    <w:rsid w:val="004E230A"/>
    <w:rsid w:val="00534FBA"/>
    <w:rsid w:val="005874E4"/>
    <w:rsid w:val="00606BBE"/>
    <w:rsid w:val="00617625"/>
    <w:rsid w:val="00640CFB"/>
    <w:rsid w:val="006443BB"/>
    <w:rsid w:val="006443D8"/>
    <w:rsid w:val="006B7E61"/>
    <w:rsid w:val="006C52E0"/>
    <w:rsid w:val="006D51AD"/>
    <w:rsid w:val="006F4349"/>
    <w:rsid w:val="0073527C"/>
    <w:rsid w:val="007471DA"/>
    <w:rsid w:val="007F44FD"/>
    <w:rsid w:val="008118E1"/>
    <w:rsid w:val="0081761C"/>
    <w:rsid w:val="008A28D9"/>
    <w:rsid w:val="008B0D98"/>
    <w:rsid w:val="00936C6D"/>
    <w:rsid w:val="009766A2"/>
    <w:rsid w:val="009977C6"/>
    <w:rsid w:val="009A7FF3"/>
    <w:rsid w:val="009C1B32"/>
    <w:rsid w:val="009C3C62"/>
    <w:rsid w:val="009C5A51"/>
    <w:rsid w:val="009E3CC5"/>
    <w:rsid w:val="00A10B8D"/>
    <w:rsid w:val="00A672B3"/>
    <w:rsid w:val="00A71571"/>
    <w:rsid w:val="00AD746E"/>
    <w:rsid w:val="00B01285"/>
    <w:rsid w:val="00B228C4"/>
    <w:rsid w:val="00B43F6D"/>
    <w:rsid w:val="00B57F05"/>
    <w:rsid w:val="00B70C0D"/>
    <w:rsid w:val="00BE151D"/>
    <w:rsid w:val="00C53CAD"/>
    <w:rsid w:val="00C64A6F"/>
    <w:rsid w:val="00C70FA1"/>
    <w:rsid w:val="00CA2E7B"/>
    <w:rsid w:val="00CC1424"/>
    <w:rsid w:val="00CD530B"/>
    <w:rsid w:val="00D7791F"/>
    <w:rsid w:val="00DD020D"/>
    <w:rsid w:val="00DD7188"/>
    <w:rsid w:val="00DF0F0A"/>
    <w:rsid w:val="00E904AD"/>
    <w:rsid w:val="00EB7903"/>
    <w:rsid w:val="00F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CA15"/>
  <w15:chartTrackingRefBased/>
  <w15:docId w15:val="{0102F216-DBCC-4F66-8186-A12EAB3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7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7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7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3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F7"/>
  </w:style>
  <w:style w:type="paragraph" w:styleId="Footer">
    <w:name w:val="footer"/>
    <w:basedOn w:val="Normal"/>
    <w:link w:val="FooterChar"/>
    <w:uiPriority w:val="99"/>
    <w:unhideWhenUsed/>
    <w:rsid w:val="00403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6307-99EE-4C35-9554-008FD40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77</cp:revision>
  <dcterms:created xsi:type="dcterms:W3CDTF">2022-07-07T11:27:00Z</dcterms:created>
  <dcterms:modified xsi:type="dcterms:W3CDTF">2022-07-07T19:27:00Z</dcterms:modified>
</cp:coreProperties>
</file>